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0F" w:rsidRDefault="0075320F" w:rsidP="000117FB">
      <w:pPr>
        <w:autoSpaceDE w:val="0"/>
        <w:autoSpaceDN w:val="0"/>
        <w:adjustRightInd w:val="0"/>
        <w:rPr>
          <w:rFonts w:ascii="Verdana" w:hAnsi="Verdana" w:cs="Tahoma"/>
          <w:color w:val="000000"/>
          <w:sz w:val="18"/>
          <w:szCs w:val="18"/>
        </w:rPr>
      </w:pPr>
    </w:p>
    <w:p w:rsidR="0075320F" w:rsidRDefault="0075320F" w:rsidP="000117FB">
      <w:pPr>
        <w:autoSpaceDE w:val="0"/>
        <w:autoSpaceDN w:val="0"/>
        <w:adjustRightInd w:val="0"/>
        <w:rPr>
          <w:rFonts w:ascii="Verdana" w:hAnsi="Verdana" w:cs="Tahoma"/>
          <w:color w:val="000000"/>
          <w:sz w:val="18"/>
          <w:szCs w:val="18"/>
        </w:rPr>
      </w:pPr>
    </w:p>
    <w:p w:rsidR="000117FB" w:rsidRPr="00C12F22" w:rsidRDefault="0075320F" w:rsidP="000117FB">
      <w:pPr>
        <w:autoSpaceDE w:val="0"/>
        <w:autoSpaceDN w:val="0"/>
        <w:adjustRightInd w:val="0"/>
        <w:rPr>
          <w:rFonts w:ascii="Verdana" w:hAnsi="Verdana" w:cs="Tahoma"/>
          <w:color w:val="000000"/>
          <w:sz w:val="18"/>
          <w:szCs w:val="18"/>
        </w:rPr>
      </w:pPr>
      <w:proofErr w:type="spellStart"/>
      <w:r>
        <w:rPr>
          <w:rFonts w:ascii="Verdana" w:hAnsi="Verdana" w:cs="Tahoma"/>
          <w:color w:val="000000"/>
          <w:sz w:val="18"/>
          <w:szCs w:val="18"/>
        </w:rPr>
        <w:t>Prot</w:t>
      </w:r>
      <w:proofErr w:type="spellEnd"/>
      <w:r>
        <w:rPr>
          <w:rFonts w:ascii="Verdana" w:hAnsi="Verdana" w:cs="Tahoma"/>
          <w:color w:val="000000"/>
          <w:sz w:val="18"/>
          <w:szCs w:val="18"/>
        </w:rPr>
        <w:t xml:space="preserve">. n. </w:t>
      </w:r>
      <w:r w:rsidR="00DF58D3">
        <w:rPr>
          <w:rFonts w:ascii="Verdana" w:hAnsi="Verdana" w:cs="Tahoma"/>
          <w:color w:val="000000"/>
          <w:sz w:val="18"/>
          <w:szCs w:val="18"/>
        </w:rPr>
        <w:t>340</w:t>
      </w:r>
    </w:p>
    <w:p w:rsidR="000117FB" w:rsidRPr="00C12F22" w:rsidRDefault="000117FB" w:rsidP="000117FB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 w:cs="Tahoma"/>
          <w:color w:val="000000"/>
          <w:sz w:val="18"/>
          <w:szCs w:val="18"/>
        </w:rPr>
        <w:tab/>
      </w:r>
      <w:r w:rsidRPr="00C12F22">
        <w:rPr>
          <w:rFonts w:ascii="Verdana" w:hAnsi="Verdana" w:cs="Tahoma"/>
          <w:color w:val="000000"/>
          <w:sz w:val="18"/>
          <w:szCs w:val="18"/>
        </w:rPr>
        <w:tab/>
      </w:r>
      <w:r w:rsidRPr="00C12F22">
        <w:rPr>
          <w:rFonts w:ascii="Verdana" w:hAnsi="Verdana" w:cs="Tahoma"/>
          <w:color w:val="000000"/>
          <w:sz w:val="18"/>
          <w:szCs w:val="18"/>
        </w:rPr>
        <w:tab/>
      </w:r>
      <w:r w:rsidRPr="00C12F22">
        <w:rPr>
          <w:rFonts w:ascii="Verdana" w:hAnsi="Verdana" w:cs="Tahoma"/>
          <w:color w:val="000000"/>
          <w:sz w:val="18"/>
          <w:szCs w:val="18"/>
        </w:rPr>
        <w:tab/>
      </w:r>
      <w:r w:rsidRPr="00C12F22">
        <w:rPr>
          <w:rFonts w:ascii="Verdana" w:hAnsi="Verdana" w:cs="Tahoma"/>
          <w:color w:val="000000"/>
          <w:sz w:val="18"/>
          <w:szCs w:val="18"/>
        </w:rPr>
        <w:tab/>
      </w:r>
      <w:r w:rsidRPr="00C12F22">
        <w:rPr>
          <w:rFonts w:ascii="Verdana" w:hAnsi="Verdana" w:cs="Tahoma"/>
          <w:color w:val="000000"/>
          <w:sz w:val="18"/>
          <w:szCs w:val="18"/>
        </w:rPr>
        <w:tab/>
      </w:r>
      <w:r w:rsidRPr="00C12F22">
        <w:rPr>
          <w:rFonts w:ascii="Verdana" w:hAnsi="Verdana" w:cs="Tahoma"/>
          <w:color w:val="000000"/>
          <w:sz w:val="18"/>
          <w:szCs w:val="18"/>
        </w:rPr>
        <w:tab/>
      </w:r>
      <w:r w:rsidRPr="00C12F22">
        <w:rPr>
          <w:rFonts w:ascii="Verdana" w:hAnsi="Verdana" w:cs="Tahoma"/>
          <w:color w:val="000000"/>
          <w:sz w:val="18"/>
          <w:szCs w:val="18"/>
        </w:rPr>
        <w:tab/>
      </w:r>
      <w:r w:rsidRPr="00C12F22">
        <w:rPr>
          <w:rFonts w:ascii="Verdana" w:hAnsi="Verdana" w:cs="Tahoma"/>
          <w:color w:val="000000"/>
          <w:sz w:val="18"/>
          <w:szCs w:val="18"/>
        </w:rPr>
        <w:tab/>
      </w:r>
      <w:r w:rsidR="00DF58D3">
        <w:rPr>
          <w:rFonts w:ascii="Verdana" w:hAnsi="Verdana" w:cs="Tahoma"/>
          <w:color w:val="000000"/>
          <w:sz w:val="18"/>
          <w:szCs w:val="18"/>
        </w:rPr>
        <w:t xml:space="preserve">      </w:t>
      </w:r>
      <w:r w:rsidRPr="00C12F22">
        <w:rPr>
          <w:rFonts w:ascii="Verdana" w:hAnsi="Verdana"/>
          <w:color w:val="000000"/>
          <w:sz w:val="18"/>
          <w:szCs w:val="18"/>
        </w:rPr>
        <w:t>Venezia, 8 gennaio 2016</w:t>
      </w:r>
      <w:r w:rsidRPr="00C12F22">
        <w:rPr>
          <w:rFonts w:ascii="Verdana" w:hAnsi="Verdana"/>
          <w:color w:val="000000"/>
          <w:sz w:val="18"/>
          <w:szCs w:val="18"/>
        </w:rPr>
        <w:tab/>
      </w:r>
      <w:r w:rsidRPr="00C12F22">
        <w:rPr>
          <w:rFonts w:ascii="Verdana" w:hAnsi="Verdana"/>
          <w:color w:val="000000"/>
          <w:sz w:val="18"/>
          <w:szCs w:val="18"/>
        </w:rPr>
        <w:tab/>
      </w:r>
      <w:r w:rsidRPr="00C12F22">
        <w:rPr>
          <w:rFonts w:ascii="Verdana" w:hAnsi="Verdana"/>
          <w:color w:val="000000"/>
          <w:sz w:val="18"/>
          <w:szCs w:val="18"/>
        </w:rPr>
        <w:tab/>
      </w:r>
      <w:r w:rsidRPr="00C12F22">
        <w:rPr>
          <w:rFonts w:ascii="Verdana" w:hAnsi="Verdana"/>
          <w:color w:val="000000"/>
          <w:sz w:val="18"/>
          <w:szCs w:val="18"/>
        </w:rPr>
        <w:tab/>
      </w:r>
      <w:r w:rsidRPr="00C12F22">
        <w:rPr>
          <w:rFonts w:ascii="Verdana" w:hAnsi="Verdana"/>
          <w:color w:val="000000"/>
          <w:sz w:val="18"/>
          <w:szCs w:val="18"/>
        </w:rPr>
        <w:tab/>
      </w:r>
      <w:r w:rsidRPr="00C12F22">
        <w:rPr>
          <w:rFonts w:ascii="Verdana" w:hAnsi="Verdana"/>
          <w:color w:val="000000"/>
          <w:sz w:val="18"/>
          <w:szCs w:val="18"/>
        </w:rPr>
        <w:tab/>
      </w:r>
      <w:r w:rsidRPr="00C12F22">
        <w:rPr>
          <w:rFonts w:ascii="Verdana" w:hAnsi="Verdana"/>
          <w:color w:val="000000"/>
          <w:sz w:val="18"/>
          <w:szCs w:val="18"/>
        </w:rPr>
        <w:tab/>
      </w:r>
      <w:r w:rsidRPr="00C12F22">
        <w:rPr>
          <w:rFonts w:ascii="Verdana" w:hAnsi="Verdana"/>
          <w:color w:val="000000"/>
          <w:sz w:val="18"/>
          <w:szCs w:val="18"/>
        </w:rPr>
        <w:tab/>
      </w:r>
      <w:r w:rsidRPr="00C12F22">
        <w:rPr>
          <w:rFonts w:ascii="Verdana" w:hAnsi="Verdana"/>
          <w:color w:val="000000"/>
          <w:sz w:val="18"/>
          <w:szCs w:val="18"/>
        </w:rPr>
        <w:tab/>
      </w:r>
      <w:r w:rsidRPr="00C12F22">
        <w:rPr>
          <w:rFonts w:ascii="Verdana" w:hAnsi="Verdana"/>
          <w:color w:val="000000"/>
          <w:sz w:val="18"/>
          <w:szCs w:val="18"/>
        </w:rPr>
        <w:tab/>
      </w:r>
    </w:p>
    <w:p w:rsidR="000117FB" w:rsidRPr="00C12F22" w:rsidRDefault="000117FB" w:rsidP="000117FB">
      <w:pPr>
        <w:autoSpaceDE w:val="0"/>
        <w:autoSpaceDN w:val="0"/>
        <w:adjustRightInd w:val="0"/>
        <w:ind w:left="6804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Ai Dirigenti scolastici</w:t>
      </w:r>
    </w:p>
    <w:p w:rsidR="000117FB" w:rsidRPr="00C12F22" w:rsidRDefault="000117FB" w:rsidP="000739DB">
      <w:pPr>
        <w:autoSpaceDE w:val="0"/>
        <w:autoSpaceDN w:val="0"/>
        <w:adjustRightInd w:val="0"/>
        <w:ind w:left="6804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delle Istituzioni scolastiche statali del Veneto</w:t>
      </w:r>
    </w:p>
    <w:p w:rsidR="000739DB" w:rsidRPr="00C12F22" w:rsidRDefault="000739DB" w:rsidP="000739DB">
      <w:pPr>
        <w:autoSpaceDE w:val="0"/>
        <w:autoSpaceDN w:val="0"/>
        <w:adjustRightInd w:val="0"/>
        <w:ind w:left="6804"/>
        <w:rPr>
          <w:rFonts w:ascii="Verdana" w:hAnsi="Verdana"/>
          <w:color w:val="000000"/>
          <w:sz w:val="18"/>
          <w:szCs w:val="18"/>
        </w:rPr>
      </w:pPr>
    </w:p>
    <w:p w:rsidR="000117FB" w:rsidRPr="00C12F22" w:rsidRDefault="000117FB" w:rsidP="00C12F22">
      <w:pPr>
        <w:autoSpaceDE w:val="0"/>
        <w:autoSpaceDN w:val="0"/>
        <w:adjustRightInd w:val="0"/>
        <w:ind w:left="5812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 xml:space="preserve">e </w:t>
      </w:r>
      <w:r w:rsidR="006B3686" w:rsidRPr="00C12F22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C12F22">
        <w:rPr>
          <w:rFonts w:ascii="Verdana" w:hAnsi="Verdana"/>
          <w:color w:val="000000"/>
          <w:sz w:val="18"/>
          <w:szCs w:val="18"/>
        </w:rPr>
        <w:t>p.c</w:t>
      </w:r>
      <w:proofErr w:type="spellEnd"/>
      <w:r w:rsidRPr="00C12F22">
        <w:rPr>
          <w:rFonts w:ascii="Verdana" w:hAnsi="Verdana"/>
          <w:color w:val="000000"/>
          <w:sz w:val="18"/>
          <w:szCs w:val="18"/>
        </w:rPr>
        <w:t xml:space="preserve">  </w:t>
      </w:r>
      <w:r w:rsidR="00C12F22">
        <w:rPr>
          <w:rFonts w:ascii="Verdana" w:hAnsi="Verdana"/>
          <w:color w:val="000000"/>
          <w:sz w:val="18"/>
          <w:szCs w:val="18"/>
        </w:rPr>
        <w:t xml:space="preserve">      </w:t>
      </w:r>
      <w:r w:rsidRPr="00C12F22">
        <w:rPr>
          <w:rFonts w:ascii="Verdana" w:hAnsi="Verdana"/>
          <w:color w:val="000000"/>
          <w:sz w:val="18"/>
          <w:szCs w:val="18"/>
        </w:rPr>
        <w:t>Ai Dirigenti degli UUSSTT</w:t>
      </w:r>
      <w:r w:rsidRPr="00C12F22">
        <w:rPr>
          <w:rFonts w:ascii="Verdana" w:hAnsi="Verdana"/>
          <w:color w:val="000000"/>
          <w:sz w:val="18"/>
          <w:szCs w:val="18"/>
        </w:rPr>
        <w:tab/>
      </w:r>
    </w:p>
    <w:p w:rsidR="00970308" w:rsidRPr="00C12F22" w:rsidRDefault="00970308" w:rsidP="000739DB">
      <w:pPr>
        <w:autoSpaceDE w:val="0"/>
        <w:autoSpaceDN w:val="0"/>
        <w:adjustRightInd w:val="0"/>
        <w:ind w:left="6237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ab/>
        <w:t xml:space="preserve">       Alle OO.SS. della Scuola</w:t>
      </w:r>
    </w:p>
    <w:p w:rsidR="000117FB" w:rsidRPr="00C12F22" w:rsidRDefault="000117FB" w:rsidP="000117FB">
      <w:pPr>
        <w:autoSpaceDE w:val="0"/>
        <w:autoSpaceDN w:val="0"/>
        <w:adjustRightInd w:val="0"/>
        <w:ind w:left="6804" w:hanging="567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 xml:space="preserve">         Al sito web</w:t>
      </w:r>
    </w:p>
    <w:p w:rsidR="000117FB" w:rsidRPr="00C12F22" w:rsidRDefault="000117FB" w:rsidP="000117FB">
      <w:pPr>
        <w:autoSpaceDE w:val="0"/>
        <w:autoSpaceDN w:val="0"/>
        <w:adjustRightInd w:val="0"/>
        <w:ind w:left="6237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 xml:space="preserve">         </w:t>
      </w:r>
    </w:p>
    <w:p w:rsidR="000117FB" w:rsidRPr="00C12F22" w:rsidRDefault="000117FB" w:rsidP="000117FB">
      <w:pPr>
        <w:autoSpaceDE w:val="0"/>
        <w:autoSpaceDN w:val="0"/>
        <w:adjustRightInd w:val="0"/>
        <w:ind w:left="6804"/>
        <w:rPr>
          <w:rFonts w:ascii="Verdana" w:hAnsi="Verdana"/>
          <w:color w:val="000000"/>
          <w:sz w:val="18"/>
          <w:szCs w:val="18"/>
        </w:rPr>
      </w:pPr>
    </w:p>
    <w:p w:rsidR="000117FB" w:rsidRPr="00C12F22" w:rsidRDefault="000117FB" w:rsidP="000117FB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0117FB" w:rsidRPr="00C12F22" w:rsidRDefault="000117FB" w:rsidP="000117FB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  <w:r w:rsidRPr="00C12F22">
        <w:rPr>
          <w:rFonts w:ascii="Verdana" w:hAnsi="Verdana"/>
          <w:b/>
          <w:color w:val="000000"/>
          <w:sz w:val="18"/>
          <w:szCs w:val="18"/>
        </w:rPr>
        <w:t>Oggetto:</w:t>
      </w:r>
      <w:r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Pr="00C12F22">
        <w:rPr>
          <w:rFonts w:ascii="Verdana" w:hAnsi="Verdana"/>
          <w:b/>
          <w:bCs/>
          <w:color w:val="000000"/>
          <w:sz w:val="18"/>
          <w:szCs w:val="18"/>
        </w:rPr>
        <w:t>Personale docente ed educativo neoassunto a tempo indeterminato – Periodo di</w:t>
      </w:r>
    </w:p>
    <w:p w:rsidR="000117FB" w:rsidRDefault="009C475C" w:rsidP="000117FB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  <w:r w:rsidRPr="00C12F22">
        <w:rPr>
          <w:rFonts w:ascii="Verdana" w:hAnsi="Verdana"/>
          <w:b/>
          <w:bCs/>
          <w:color w:val="000000"/>
          <w:sz w:val="18"/>
          <w:szCs w:val="18"/>
        </w:rPr>
        <w:tab/>
        <w:t xml:space="preserve">   </w:t>
      </w:r>
      <w:r w:rsidR="00C12F2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b/>
          <w:bCs/>
          <w:color w:val="000000"/>
          <w:sz w:val="18"/>
          <w:szCs w:val="18"/>
        </w:rPr>
        <w:t>formazione e di prova</w:t>
      </w:r>
      <w:r w:rsidR="00C12F22"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:rsidR="00C12F22" w:rsidRPr="00C12F22" w:rsidRDefault="00C12F22" w:rsidP="000117FB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0117FB" w:rsidRPr="00C12F22" w:rsidRDefault="000117FB" w:rsidP="000117FB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0117FB" w:rsidRPr="00C12F22" w:rsidRDefault="00E0287D" w:rsidP="00C12F22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ab/>
      </w:r>
      <w:r w:rsidR="00BC3B1C" w:rsidRPr="00C12F22">
        <w:rPr>
          <w:rFonts w:ascii="Verdana" w:hAnsi="Verdana"/>
          <w:color w:val="000000"/>
          <w:sz w:val="18"/>
          <w:szCs w:val="18"/>
        </w:rPr>
        <w:t>La Legge 107/15, a</w:t>
      </w:r>
      <w:r w:rsidR="002513A6" w:rsidRPr="00C12F22">
        <w:rPr>
          <w:rFonts w:ascii="Verdana" w:hAnsi="Verdana"/>
          <w:color w:val="000000"/>
          <w:sz w:val="18"/>
          <w:szCs w:val="18"/>
        </w:rPr>
        <w:t>rt. 1, commi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115 – 120, introduce novità </w:t>
      </w:r>
      <w:r w:rsidR="00FA2EE7" w:rsidRPr="00C12F22">
        <w:rPr>
          <w:rFonts w:ascii="Verdana" w:hAnsi="Verdana"/>
          <w:color w:val="000000"/>
          <w:sz w:val="18"/>
          <w:szCs w:val="18"/>
        </w:rPr>
        <w:t>circa la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disciplina del periodo di formazione e di prova</w:t>
      </w:r>
      <w:r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color w:val="000000"/>
          <w:sz w:val="18"/>
          <w:szCs w:val="18"/>
        </w:rPr>
        <w:t>cui è tenuto il personale docente ed educativo neo assunto a tempo indeterminato o che ha ottenuto il</w:t>
      </w:r>
      <w:r w:rsidR="00C12F22">
        <w:rPr>
          <w:rFonts w:ascii="Verdana" w:hAnsi="Verdana"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color w:val="000000"/>
          <w:sz w:val="18"/>
          <w:szCs w:val="18"/>
        </w:rPr>
        <w:t>passaggio di ruolo.</w:t>
      </w:r>
      <w:r w:rsidR="002513A6" w:rsidRPr="00C12F22">
        <w:rPr>
          <w:rFonts w:ascii="Verdana" w:hAnsi="Verdana"/>
          <w:color w:val="000000"/>
          <w:sz w:val="18"/>
          <w:szCs w:val="18"/>
        </w:rPr>
        <w:t xml:space="preserve"> Tali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novità sono </w:t>
      </w:r>
      <w:r w:rsidR="00FA2EE7" w:rsidRPr="00C12F22">
        <w:rPr>
          <w:rFonts w:ascii="Verdana" w:hAnsi="Verdana"/>
          <w:color w:val="000000"/>
          <w:sz w:val="18"/>
          <w:szCs w:val="18"/>
        </w:rPr>
        <w:t>precisate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nel D.M. 850/15, emesso ai sensi della L. 107/15, art. 1, c. 118, e nella</w:t>
      </w:r>
      <w:r w:rsidR="002513A6"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nota 5/11/2015, </w:t>
      </w:r>
      <w:proofErr w:type="spellStart"/>
      <w:r w:rsidR="000117FB" w:rsidRPr="00C12F22">
        <w:rPr>
          <w:rFonts w:ascii="Verdana" w:hAnsi="Verdana"/>
          <w:color w:val="000000"/>
          <w:sz w:val="18"/>
          <w:szCs w:val="18"/>
        </w:rPr>
        <w:t>prot</w:t>
      </w:r>
      <w:proofErr w:type="spellEnd"/>
      <w:r w:rsidR="000117FB" w:rsidRPr="00C12F22">
        <w:rPr>
          <w:rFonts w:ascii="Verdana" w:hAnsi="Verdana"/>
          <w:color w:val="000000"/>
          <w:sz w:val="18"/>
          <w:szCs w:val="18"/>
        </w:rPr>
        <w:t>. AOODGPER 36167</w:t>
      </w:r>
      <w:r w:rsidR="00FA2EE7" w:rsidRPr="00C12F22">
        <w:rPr>
          <w:rFonts w:ascii="Verdana" w:hAnsi="Verdana"/>
          <w:color w:val="000000"/>
          <w:sz w:val="18"/>
          <w:szCs w:val="18"/>
        </w:rPr>
        <w:t>,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che individuano e regolamentano</w:t>
      </w:r>
      <w:r w:rsidR="00FA2EE7"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color w:val="000000"/>
          <w:sz w:val="18"/>
          <w:szCs w:val="18"/>
        </w:rPr>
        <w:t>i requisiti di accesso e</w:t>
      </w:r>
      <w:r w:rsidR="00C12F22">
        <w:rPr>
          <w:rFonts w:ascii="Verdana" w:hAnsi="Verdana"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color w:val="000000"/>
          <w:sz w:val="18"/>
          <w:szCs w:val="18"/>
        </w:rPr>
        <w:t>le caratteristiche del periodo di formazione e di prova.</w:t>
      </w:r>
    </w:p>
    <w:p w:rsidR="00FA2EE7" w:rsidRPr="00C12F22" w:rsidRDefault="00FA2EE7" w:rsidP="00C12F2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0117FB" w:rsidRDefault="000117FB" w:rsidP="00C12F2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  <w:r w:rsidRPr="00C12F22">
        <w:rPr>
          <w:rFonts w:ascii="Verdana" w:hAnsi="Verdana"/>
          <w:b/>
          <w:bCs/>
          <w:color w:val="000000"/>
          <w:sz w:val="18"/>
          <w:szCs w:val="18"/>
        </w:rPr>
        <w:t>Personale interessato</w:t>
      </w:r>
    </w:p>
    <w:p w:rsidR="00C12F22" w:rsidRPr="00C12F22" w:rsidRDefault="00C12F22" w:rsidP="00C12F22">
      <w:pPr>
        <w:autoSpaceDE w:val="0"/>
        <w:autoSpaceDN w:val="0"/>
        <w:adjustRightInd w:val="0"/>
        <w:spacing w:line="0" w:lineRule="atLeast"/>
        <w:rPr>
          <w:rFonts w:ascii="Verdana" w:hAnsi="Verdana"/>
          <w:b/>
          <w:bCs/>
          <w:color w:val="000000"/>
          <w:sz w:val="18"/>
          <w:szCs w:val="18"/>
        </w:rPr>
      </w:pPr>
    </w:p>
    <w:p w:rsidR="000117FB" w:rsidRDefault="00E0287D" w:rsidP="00C12F22">
      <w:pPr>
        <w:autoSpaceDE w:val="0"/>
        <w:autoSpaceDN w:val="0"/>
        <w:adjustRightInd w:val="0"/>
        <w:spacing w:line="0" w:lineRule="atLeast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ab/>
      </w:r>
      <w:r w:rsidR="000117FB" w:rsidRPr="00C12F22">
        <w:rPr>
          <w:rFonts w:ascii="Verdana" w:hAnsi="Verdana"/>
          <w:color w:val="000000"/>
          <w:sz w:val="18"/>
          <w:szCs w:val="18"/>
        </w:rPr>
        <w:t>Sono tenuti al p</w:t>
      </w:r>
      <w:r w:rsidR="00F26730" w:rsidRPr="00C12F22">
        <w:rPr>
          <w:rFonts w:ascii="Verdana" w:hAnsi="Verdana"/>
          <w:color w:val="000000"/>
          <w:sz w:val="18"/>
          <w:szCs w:val="18"/>
        </w:rPr>
        <w:t>eriodo di formazione e di prova</w:t>
      </w:r>
      <w:r w:rsidR="002513A6" w:rsidRPr="00C12F22">
        <w:rPr>
          <w:rFonts w:ascii="Verdana" w:hAnsi="Verdana"/>
          <w:color w:val="000000"/>
          <w:sz w:val="18"/>
          <w:szCs w:val="18"/>
        </w:rPr>
        <w:t xml:space="preserve"> i</w:t>
      </w:r>
      <w:r w:rsidR="00F26730"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docenti e </w:t>
      </w:r>
      <w:r w:rsidR="002513A6" w:rsidRPr="00C12F22">
        <w:rPr>
          <w:rFonts w:ascii="Verdana" w:hAnsi="Verdana"/>
          <w:color w:val="000000"/>
          <w:sz w:val="18"/>
          <w:szCs w:val="18"/>
        </w:rPr>
        <w:t xml:space="preserve">il </w:t>
      </w:r>
      <w:r w:rsidR="00F26730" w:rsidRPr="00C12F22">
        <w:rPr>
          <w:rFonts w:ascii="Verdana" w:hAnsi="Verdana"/>
          <w:color w:val="000000"/>
          <w:sz w:val="18"/>
          <w:szCs w:val="18"/>
        </w:rPr>
        <w:t>personale educativo che</w:t>
      </w:r>
      <w:r w:rsidR="002513A6" w:rsidRPr="00C12F22">
        <w:rPr>
          <w:rFonts w:ascii="Verdana" w:hAnsi="Verdana"/>
          <w:color w:val="000000"/>
          <w:sz w:val="18"/>
          <w:szCs w:val="18"/>
        </w:rPr>
        <w:t>:</w:t>
      </w:r>
    </w:p>
    <w:p w:rsidR="00C12F22" w:rsidRPr="00C12F22" w:rsidRDefault="00C12F22" w:rsidP="00C12F22">
      <w:pPr>
        <w:autoSpaceDE w:val="0"/>
        <w:autoSpaceDN w:val="0"/>
        <w:adjustRightInd w:val="0"/>
        <w:spacing w:line="0" w:lineRule="atLeast"/>
        <w:rPr>
          <w:rFonts w:ascii="Verdana" w:hAnsi="Verdana"/>
          <w:color w:val="000000"/>
          <w:sz w:val="18"/>
          <w:szCs w:val="18"/>
        </w:rPr>
      </w:pPr>
    </w:p>
    <w:p w:rsidR="000117FB" w:rsidRPr="00C12F22" w:rsidRDefault="00F26730" w:rsidP="00C12F2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0" w:lineRule="atLeast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si trovino al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primo anno di servizio con incarico a tempo indeterminato</w:t>
      </w:r>
      <w:r w:rsidRPr="00C12F22">
        <w:rPr>
          <w:rFonts w:ascii="Verdana" w:hAnsi="Verdana"/>
          <w:color w:val="000000"/>
          <w:sz w:val="18"/>
          <w:szCs w:val="18"/>
        </w:rPr>
        <w:t>,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Pr="00C12F22">
        <w:rPr>
          <w:rFonts w:ascii="Verdana" w:hAnsi="Verdana"/>
          <w:color w:val="000000"/>
          <w:sz w:val="18"/>
          <w:szCs w:val="18"/>
        </w:rPr>
        <w:t xml:space="preserve">conferito </w:t>
      </w:r>
      <w:r w:rsidR="000117FB" w:rsidRPr="00C12F22">
        <w:rPr>
          <w:rFonts w:ascii="Verdana" w:hAnsi="Verdana"/>
          <w:color w:val="000000"/>
          <w:sz w:val="18"/>
          <w:szCs w:val="18"/>
        </w:rPr>
        <w:t>a qualunque titolo</w:t>
      </w:r>
      <w:r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color w:val="000000"/>
          <w:sz w:val="18"/>
          <w:szCs w:val="18"/>
        </w:rPr>
        <w:t>e</w:t>
      </w:r>
    </w:p>
    <w:p w:rsidR="000117FB" w:rsidRPr="00C12F22" w:rsidRDefault="000117FB" w:rsidP="00D30ED9">
      <w:pPr>
        <w:pStyle w:val="Paragrafoelenco"/>
        <w:autoSpaceDE w:val="0"/>
        <w:autoSpaceDN w:val="0"/>
        <w:adjustRightInd w:val="0"/>
        <w:spacing w:after="0" w:line="0" w:lineRule="atLeast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in qual</w:t>
      </w:r>
      <w:r w:rsidR="00F26730" w:rsidRPr="00C12F22">
        <w:rPr>
          <w:rFonts w:ascii="Verdana" w:hAnsi="Verdana"/>
          <w:color w:val="000000"/>
          <w:sz w:val="18"/>
          <w:szCs w:val="18"/>
        </w:rPr>
        <w:t>siasi</w:t>
      </w:r>
      <w:r w:rsidRPr="00C12F22">
        <w:rPr>
          <w:rFonts w:ascii="Verdana" w:hAnsi="Verdana"/>
          <w:color w:val="000000"/>
          <w:sz w:val="18"/>
          <w:szCs w:val="18"/>
        </w:rPr>
        <w:t xml:space="preserve"> fase (0, A, B e C) del piano </w:t>
      </w:r>
      <w:r w:rsidR="00F26730" w:rsidRPr="00C12F22">
        <w:rPr>
          <w:rFonts w:ascii="Verdana" w:hAnsi="Verdana"/>
          <w:color w:val="000000"/>
          <w:sz w:val="18"/>
          <w:szCs w:val="18"/>
        </w:rPr>
        <w:t>straordinario di assunzioni disposto dalla</w:t>
      </w:r>
      <w:r w:rsidRPr="00C12F22">
        <w:rPr>
          <w:rFonts w:ascii="Verdana" w:hAnsi="Verdana"/>
          <w:color w:val="000000"/>
          <w:sz w:val="18"/>
          <w:szCs w:val="18"/>
        </w:rPr>
        <w:t xml:space="preserve"> L. 107/15;</w:t>
      </w:r>
    </w:p>
    <w:p w:rsidR="000117FB" w:rsidRPr="00C12F22" w:rsidRDefault="000117FB" w:rsidP="00C12F2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0" w:lineRule="atLeast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non abbiano potuto completare il periodo di formazione e di prova negli anni precedenti;</w:t>
      </w:r>
    </w:p>
    <w:p w:rsidR="000117FB" w:rsidRPr="00C12F22" w:rsidRDefault="000117FB" w:rsidP="00C12F2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0" w:lineRule="atLeast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debbano ripetere il periodo di formazione e di prova per effetto di valutazione negativa;</w:t>
      </w:r>
    </w:p>
    <w:p w:rsidR="000117FB" w:rsidRPr="00C12F22" w:rsidRDefault="00F26730" w:rsidP="00C12F2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0" w:lineRule="atLeast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abbiano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ottenuto il passaggio di ruolo.</w:t>
      </w:r>
    </w:p>
    <w:p w:rsidR="00F26730" w:rsidRPr="00C12F22" w:rsidRDefault="00F26730" w:rsidP="00C12F22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0117FB" w:rsidRPr="00C12F22" w:rsidRDefault="00C53C31" w:rsidP="00C12F22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L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e attività di formazione sono parte integrante del servizio </w:t>
      </w:r>
      <w:r w:rsidRPr="00C12F22">
        <w:rPr>
          <w:rFonts w:ascii="Verdana" w:hAnsi="Verdana"/>
          <w:color w:val="000000"/>
          <w:sz w:val="18"/>
          <w:szCs w:val="18"/>
        </w:rPr>
        <w:t xml:space="preserve">durante l’anno di prova e </w:t>
      </w:r>
      <w:r w:rsidR="000117FB" w:rsidRPr="00C12F22">
        <w:rPr>
          <w:rFonts w:ascii="Verdana" w:hAnsi="Verdana"/>
          <w:color w:val="000000"/>
          <w:sz w:val="18"/>
          <w:szCs w:val="18"/>
        </w:rPr>
        <w:t>devon</w:t>
      </w:r>
      <w:r w:rsidRPr="00C12F22">
        <w:rPr>
          <w:rFonts w:ascii="Verdana" w:hAnsi="Verdana"/>
          <w:color w:val="000000"/>
          <w:sz w:val="18"/>
          <w:szCs w:val="18"/>
        </w:rPr>
        <w:t>o essere svolte contestualmente ad esso.</w:t>
      </w:r>
    </w:p>
    <w:p w:rsidR="002A1F36" w:rsidRPr="00C12F22" w:rsidRDefault="002A1F36" w:rsidP="00C12F22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C02C32" w:rsidRPr="00C12F22" w:rsidRDefault="002A1F36" w:rsidP="00C12F22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ab/>
      </w:r>
      <w:r w:rsidR="00C53C31" w:rsidRPr="00C12F22">
        <w:rPr>
          <w:rFonts w:ascii="Verdana" w:hAnsi="Verdana"/>
          <w:color w:val="000000"/>
          <w:sz w:val="18"/>
          <w:szCs w:val="18"/>
        </w:rPr>
        <w:t xml:space="preserve">Come </w:t>
      </w:r>
      <w:r w:rsidR="00C02C32" w:rsidRPr="00C12F22">
        <w:rPr>
          <w:rFonts w:ascii="Verdana" w:hAnsi="Verdana"/>
          <w:color w:val="000000"/>
          <w:sz w:val="18"/>
          <w:szCs w:val="18"/>
        </w:rPr>
        <w:t>noto, i</w:t>
      </w:r>
      <w:r w:rsidR="000117FB" w:rsidRPr="00C12F22">
        <w:rPr>
          <w:rFonts w:ascii="Verdana" w:hAnsi="Verdana"/>
          <w:color w:val="000000"/>
          <w:sz w:val="18"/>
          <w:szCs w:val="18"/>
        </w:rPr>
        <w:t>l superamento del periodo di formazione e di prova è subordinato alla effettiva prestazione di almeno</w:t>
      </w:r>
      <w:r w:rsidR="00C02C32"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centottanta giorni di servizio nel corso dell'anno scolastico, </w:t>
      </w:r>
      <w:r w:rsidR="00C02C32" w:rsidRPr="00C12F22">
        <w:rPr>
          <w:rFonts w:ascii="Verdana" w:hAnsi="Verdana"/>
          <w:color w:val="000000"/>
          <w:sz w:val="18"/>
          <w:szCs w:val="18"/>
        </w:rPr>
        <w:t xml:space="preserve">nei quali </w:t>
      </w:r>
      <w:r w:rsidR="00C02C32" w:rsidRPr="00C12F22">
        <w:rPr>
          <w:rFonts w:ascii="Verdana" w:hAnsi="Verdana"/>
          <w:b/>
          <w:color w:val="000000"/>
          <w:sz w:val="18"/>
          <w:szCs w:val="18"/>
        </w:rPr>
        <w:t>non</w:t>
      </w:r>
      <w:r w:rsidR="00C02C32" w:rsidRPr="00C12F22">
        <w:rPr>
          <w:rFonts w:ascii="Verdana" w:hAnsi="Verdana"/>
          <w:color w:val="000000"/>
          <w:sz w:val="18"/>
          <w:szCs w:val="18"/>
        </w:rPr>
        <w:t xml:space="preserve"> sono compresi i giorni di ferie e recupero festività, le assenze per malattia, i congedi parentali, i permessi retribuiti e le aspettative. L'art.3 del D.M. 850/15 specifica </w:t>
      </w:r>
      <w:r w:rsidR="00BC3B1C" w:rsidRPr="00C12F22">
        <w:rPr>
          <w:rFonts w:ascii="Verdana" w:hAnsi="Verdana"/>
          <w:color w:val="000000"/>
          <w:sz w:val="18"/>
          <w:szCs w:val="18"/>
        </w:rPr>
        <w:t xml:space="preserve">inoltre </w:t>
      </w:r>
      <w:r w:rsidR="00C02C32" w:rsidRPr="00C12F22">
        <w:rPr>
          <w:rFonts w:ascii="Verdana" w:hAnsi="Verdana"/>
          <w:color w:val="000000"/>
          <w:sz w:val="18"/>
          <w:szCs w:val="18"/>
        </w:rPr>
        <w:t>che, all’interno dei centottanta giorni,</w:t>
      </w:r>
      <w:r w:rsidRPr="00C12F22">
        <w:rPr>
          <w:rFonts w:ascii="Verdana" w:hAnsi="Verdana"/>
          <w:color w:val="000000"/>
          <w:sz w:val="18"/>
          <w:szCs w:val="18"/>
        </w:rPr>
        <w:t xml:space="preserve"> almeno</w:t>
      </w:r>
      <w:r w:rsidR="00C02C32" w:rsidRPr="00C12F22">
        <w:rPr>
          <w:rFonts w:ascii="Verdana" w:hAnsi="Verdana"/>
          <w:color w:val="000000"/>
          <w:sz w:val="18"/>
          <w:szCs w:val="18"/>
        </w:rPr>
        <w:t xml:space="preserve"> centoventi devono essere impiegati in attività didattiche, declinate come segue:</w:t>
      </w:r>
      <w:r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C02C32" w:rsidRPr="00C12F22">
        <w:rPr>
          <w:rFonts w:ascii="Verdana" w:hAnsi="Verdana"/>
          <w:color w:val="000000"/>
          <w:sz w:val="18"/>
          <w:szCs w:val="18"/>
        </w:rPr>
        <w:t xml:space="preserve">di </w:t>
      </w:r>
      <w:r w:rsidRPr="00C12F22">
        <w:rPr>
          <w:rFonts w:ascii="Verdana" w:hAnsi="Verdana"/>
          <w:color w:val="000000"/>
          <w:sz w:val="18"/>
          <w:szCs w:val="18"/>
        </w:rPr>
        <w:t>lezione,</w:t>
      </w:r>
      <w:r w:rsidR="00C02C32" w:rsidRPr="00C12F22">
        <w:rPr>
          <w:rFonts w:ascii="Verdana" w:hAnsi="Verdana"/>
          <w:color w:val="000000"/>
          <w:sz w:val="18"/>
          <w:szCs w:val="18"/>
        </w:rPr>
        <w:t xml:space="preserve"> di </w:t>
      </w:r>
      <w:r w:rsidRPr="00C12F22">
        <w:rPr>
          <w:rFonts w:ascii="Verdana" w:hAnsi="Verdana"/>
          <w:color w:val="000000"/>
          <w:sz w:val="18"/>
          <w:szCs w:val="18"/>
        </w:rPr>
        <w:t xml:space="preserve">recupero, </w:t>
      </w:r>
      <w:r w:rsidR="00C02C32" w:rsidRPr="00C12F22">
        <w:rPr>
          <w:rFonts w:ascii="Verdana" w:hAnsi="Verdana"/>
          <w:color w:val="000000"/>
          <w:sz w:val="18"/>
          <w:szCs w:val="18"/>
        </w:rPr>
        <w:t xml:space="preserve">di </w:t>
      </w:r>
      <w:r w:rsidRPr="00C12F22">
        <w:rPr>
          <w:rFonts w:ascii="Verdana" w:hAnsi="Verdana"/>
          <w:color w:val="000000"/>
          <w:sz w:val="18"/>
          <w:szCs w:val="18"/>
        </w:rPr>
        <w:t xml:space="preserve">potenziamento, </w:t>
      </w:r>
      <w:r w:rsidR="00C02C32" w:rsidRPr="00C12F22">
        <w:rPr>
          <w:rFonts w:ascii="Verdana" w:hAnsi="Verdana"/>
          <w:color w:val="000000"/>
          <w:sz w:val="18"/>
          <w:szCs w:val="18"/>
        </w:rPr>
        <w:t>valutative</w:t>
      </w:r>
      <w:r w:rsidR="00C12F22">
        <w:rPr>
          <w:rFonts w:ascii="Verdana" w:hAnsi="Verdana"/>
          <w:color w:val="000000"/>
          <w:sz w:val="18"/>
          <w:szCs w:val="18"/>
        </w:rPr>
        <w:t>,</w:t>
      </w:r>
      <w:r w:rsidRPr="00C12F22">
        <w:rPr>
          <w:rFonts w:ascii="Verdana" w:hAnsi="Verdana"/>
          <w:color w:val="000000"/>
          <w:sz w:val="18"/>
          <w:szCs w:val="18"/>
        </w:rPr>
        <w:t xml:space="preserve"> progettuali, formative, </w:t>
      </w:r>
      <w:r w:rsidR="00C02C32" w:rsidRPr="00C12F22">
        <w:rPr>
          <w:rFonts w:ascii="Verdana" w:hAnsi="Verdana"/>
          <w:color w:val="000000"/>
          <w:sz w:val="18"/>
          <w:szCs w:val="18"/>
        </w:rPr>
        <w:t>collegiali.</w:t>
      </w:r>
    </w:p>
    <w:p w:rsidR="00EB2245" w:rsidRPr="00C12F22" w:rsidRDefault="00EB2245" w:rsidP="00C12F22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:rsidR="000117FB" w:rsidRPr="00C12F22" w:rsidRDefault="000117FB" w:rsidP="00C12F22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Nel caso di orario inferiore a</w:t>
      </w:r>
      <w:r w:rsidR="00EB2245" w:rsidRPr="00C12F22">
        <w:rPr>
          <w:rFonts w:ascii="Verdana" w:hAnsi="Verdana"/>
          <w:color w:val="000000"/>
          <w:sz w:val="18"/>
          <w:szCs w:val="18"/>
        </w:rPr>
        <w:t xml:space="preserve"> quello</w:t>
      </w:r>
      <w:r w:rsidRPr="00C12F22">
        <w:rPr>
          <w:rFonts w:ascii="Verdana" w:hAnsi="Verdana"/>
          <w:color w:val="000000"/>
          <w:sz w:val="18"/>
          <w:szCs w:val="18"/>
        </w:rPr>
        <w:t xml:space="preserve"> di cattedra o posto</w:t>
      </w:r>
      <w:r w:rsidR="00E11350" w:rsidRPr="00C12F22">
        <w:rPr>
          <w:rFonts w:ascii="Verdana" w:hAnsi="Verdana"/>
          <w:color w:val="000000"/>
          <w:sz w:val="18"/>
          <w:szCs w:val="18"/>
        </w:rPr>
        <w:t>,</w:t>
      </w:r>
      <w:r w:rsidRPr="00C12F22">
        <w:rPr>
          <w:rFonts w:ascii="Verdana" w:hAnsi="Verdana"/>
          <w:color w:val="000000"/>
          <w:sz w:val="18"/>
          <w:szCs w:val="18"/>
        </w:rPr>
        <w:t xml:space="preserve"> il numero dei giorni deve essere ridotto</w:t>
      </w:r>
    </w:p>
    <w:p w:rsidR="000117FB" w:rsidRPr="00C12F22" w:rsidRDefault="000117FB" w:rsidP="00C12F22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proporzionalmente.</w:t>
      </w:r>
    </w:p>
    <w:p w:rsidR="00410887" w:rsidRDefault="00410887" w:rsidP="00C12F22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C12F22" w:rsidRDefault="00C12F22" w:rsidP="00C12F2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C12F22" w:rsidRDefault="00C12F22" w:rsidP="00C12F2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0117FB" w:rsidRDefault="000117FB" w:rsidP="00C12F2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  <w:r w:rsidRPr="00C12F22">
        <w:rPr>
          <w:rFonts w:ascii="Verdana" w:hAnsi="Verdana"/>
          <w:b/>
          <w:bCs/>
          <w:color w:val="000000"/>
          <w:sz w:val="18"/>
          <w:szCs w:val="18"/>
        </w:rPr>
        <w:t>Differimento della presa di servizio</w:t>
      </w:r>
      <w:r w:rsidR="002363B5" w:rsidRPr="00C12F22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:rsidR="00C12F22" w:rsidRPr="00C12F22" w:rsidRDefault="00C12F22" w:rsidP="00C12F22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8"/>
          <w:szCs w:val="18"/>
        </w:rPr>
      </w:pPr>
    </w:p>
    <w:p w:rsidR="00B26B5F" w:rsidRPr="00C12F22" w:rsidRDefault="00E0287D" w:rsidP="00C12F22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ab/>
      </w:r>
      <w:r w:rsidR="000117FB" w:rsidRPr="00C12F22">
        <w:rPr>
          <w:rFonts w:ascii="Verdana" w:hAnsi="Verdana"/>
          <w:color w:val="000000"/>
          <w:sz w:val="18"/>
          <w:szCs w:val="18"/>
        </w:rPr>
        <w:t>In caso di differimento della presa di servizio</w:t>
      </w:r>
      <w:r w:rsidR="006375BB" w:rsidRPr="00C12F22">
        <w:rPr>
          <w:rFonts w:ascii="Verdana" w:hAnsi="Verdana"/>
          <w:color w:val="000000"/>
          <w:sz w:val="18"/>
          <w:szCs w:val="18"/>
        </w:rPr>
        <w:t xml:space="preserve"> (</w:t>
      </w:r>
      <w:r w:rsidR="0029201F" w:rsidRPr="00C12F22">
        <w:rPr>
          <w:rFonts w:ascii="Verdana" w:hAnsi="Verdana"/>
          <w:color w:val="000000"/>
          <w:sz w:val="18"/>
          <w:szCs w:val="18"/>
        </w:rPr>
        <w:t>ex. art 1, commi98-99 della L- 107/15</w:t>
      </w:r>
      <w:r w:rsidR="006375BB" w:rsidRPr="00C12F22">
        <w:rPr>
          <w:rFonts w:ascii="Verdana" w:hAnsi="Verdana"/>
          <w:color w:val="000000"/>
          <w:sz w:val="18"/>
          <w:szCs w:val="18"/>
        </w:rPr>
        <w:t>),</w:t>
      </w:r>
      <w:r w:rsidR="0029201F" w:rsidRPr="00C12F22">
        <w:rPr>
          <w:rFonts w:ascii="Verdana" w:hAnsi="Verdana"/>
          <w:color w:val="000000"/>
          <w:sz w:val="18"/>
          <w:szCs w:val="18"/>
        </w:rPr>
        <w:t xml:space="preserve"> il periodo di formazione e prova</w:t>
      </w:r>
      <w:r w:rsidR="006375BB"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29201F" w:rsidRPr="00C12F22">
        <w:rPr>
          <w:rFonts w:ascii="Verdana" w:hAnsi="Verdana"/>
          <w:color w:val="000000"/>
          <w:sz w:val="18"/>
          <w:szCs w:val="18"/>
        </w:rPr>
        <w:t>può essere svolto</w:t>
      </w:r>
      <w:r w:rsidR="006375BB" w:rsidRPr="00C12F22">
        <w:rPr>
          <w:rFonts w:ascii="Verdana" w:hAnsi="Verdana"/>
          <w:color w:val="000000"/>
          <w:sz w:val="18"/>
          <w:szCs w:val="18"/>
        </w:rPr>
        <w:t>, nell’anno scolastico in corso,</w:t>
      </w:r>
      <w:r w:rsidR="0029201F" w:rsidRPr="00C12F22">
        <w:rPr>
          <w:rFonts w:ascii="Verdana" w:hAnsi="Verdana"/>
          <w:color w:val="000000"/>
          <w:sz w:val="18"/>
          <w:szCs w:val="18"/>
        </w:rPr>
        <w:t xml:space="preserve"> anche presso </w:t>
      </w:r>
      <w:r w:rsidR="006375BB" w:rsidRPr="00C12F22">
        <w:rPr>
          <w:rFonts w:ascii="Verdana" w:hAnsi="Verdana"/>
          <w:color w:val="000000"/>
          <w:sz w:val="18"/>
          <w:szCs w:val="18"/>
        </w:rPr>
        <w:t>la scuola</w:t>
      </w:r>
      <w:r w:rsidR="0029201F" w:rsidRPr="00C12F22">
        <w:rPr>
          <w:rFonts w:ascii="Verdana" w:hAnsi="Verdana"/>
          <w:color w:val="000000"/>
          <w:sz w:val="18"/>
          <w:szCs w:val="18"/>
        </w:rPr>
        <w:t xml:space="preserve"> dove si svolge una supplenza annuale</w:t>
      </w:r>
      <w:r w:rsidR="006375BB" w:rsidRPr="00C12F22">
        <w:rPr>
          <w:rFonts w:ascii="Verdana" w:hAnsi="Verdana"/>
          <w:color w:val="000000"/>
          <w:sz w:val="18"/>
          <w:szCs w:val="18"/>
        </w:rPr>
        <w:t xml:space="preserve">, purché su medesimo posto o classe affine, così come precisato dall’art. 3 del D.M. 850/15. </w:t>
      </w:r>
      <w:r w:rsidR="0029201F" w:rsidRPr="00C12F22">
        <w:rPr>
          <w:rFonts w:ascii="Verdana" w:hAnsi="Verdana"/>
          <w:color w:val="000000"/>
          <w:sz w:val="18"/>
          <w:szCs w:val="18"/>
        </w:rPr>
        <w:t xml:space="preserve"> In </w:t>
      </w:r>
      <w:r w:rsidR="00E11350" w:rsidRPr="00C12F22">
        <w:rPr>
          <w:rFonts w:ascii="Verdana" w:hAnsi="Verdana"/>
          <w:color w:val="000000"/>
          <w:sz w:val="18"/>
          <w:szCs w:val="18"/>
        </w:rPr>
        <w:t>tal</w:t>
      </w:r>
      <w:r w:rsidR="0029201F" w:rsidRPr="00C12F22">
        <w:rPr>
          <w:rFonts w:ascii="Verdana" w:hAnsi="Verdana"/>
          <w:color w:val="000000"/>
          <w:sz w:val="18"/>
          <w:szCs w:val="18"/>
        </w:rPr>
        <w:t xml:space="preserve"> caso, </w:t>
      </w:r>
      <w:r w:rsidR="000117FB" w:rsidRPr="00C12F22">
        <w:rPr>
          <w:rFonts w:ascii="Verdana" w:hAnsi="Verdana"/>
          <w:color w:val="000000"/>
          <w:sz w:val="18"/>
          <w:szCs w:val="18"/>
        </w:rPr>
        <w:t>gli interessati dovranno inviare apposita istanza al Dirigente</w:t>
      </w:r>
      <w:r w:rsidR="006375BB"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0117FB" w:rsidRPr="00C12F22">
        <w:rPr>
          <w:rFonts w:ascii="Verdana" w:hAnsi="Verdana"/>
          <w:color w:val="000000"/>
          <w:sz w:val="18"/>
          <w:szCs w:val="18"/>
        </w:rPr>
        <w:t>dell</w:t>
      </w:r>
      <w:r w:rsidR="006375BB" w:rsidRPr="00C12F22">
        <w:rPr>
          <w:rFonts w:ascii="Verdana" w:hAnsi="Verdana"/>
          <w:color w:val="000000"/>
          <w:sz w:val="18"/>
          <w:szCs w:val="18"/>
        </w:rPr>
        <w:t xml:space="preserve">’Ufficio 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Territoriale della provincia </w:t>
      </w:r>
      <w:r w:rsidR="006375BB" w:rsidRPr="00C12F22">
        <w:rPr>
          <w:rFonts w:ascii="Verdana" w:hAnsi="Verdana"/>
          <w:color w:val="000000"/>
          <w:sz w:val="18"/>
          <w:szCs w:val="18"/>
        </w:rPr>
        <w:t>presso cui prestano servizio, il quale, verificati i requisiti,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B26B5F" w:rsidRPr="00C12F22">
        <w:rPr>
          <w:rFonts w:ascii="Verdana" w:hAnsi="Verdana"/>
          <w:color w:val="000000"/>
          <w:sz w:val="18"/>
          <w:szCs w:val="18"/>
        </w:rPr>
        <w:t>emetterà</w:t>
      </w:r>
      <w:r w:rsidR="000117FB" w:rsidRPr="00C12F22">
        <w:rPr>
          <w:rFonts w:ascii="Verdana" w:hAnsi="Verdana"/>
          <w:color w:val="000000"/>
          <w:sz w:val="18"/>
          <w:szCs w:val="18"/>
        </w:rPr>
        <w:t xml:space="preserve"> specifica</w:t>
      </w:r>
      <w:r w:rsidR="006375BB" w:rsidRPr="00C12F22">
        <w:rPr>
          <w:rFonts w:ascii="Verdana" w:hAnsi="Verdana"/>
          <w:color w:val="000000"/>
          <w:sz w:val="18"/>
          <w:szCs w:val="18"/>
        </w:rPr>
        <w:t xml:space="preserve"> </w:t>
      </w:r>
      <w:r w:rsidR="00B26B5F" w:rsidRPr="00C12F22">
        <w:rPr>
          <w:rFonts w:ascii="Verdana" w:hAnsi="Verdana"/>
          <w:color w:val="000000"/>
          <w:sz w:val="18"/>
          <w:szCs w:val="18"/>
        </w:rPr>
        <w:t>autorizzazione dandone comunicazione anche  all’Ufficio Territoriale della sede di nomina in ruolo.</w:t>
      </w:r>
    </w:p>
    <w:p w:rsidR="002363B5" w:rsidRPr="00C12F22" w:rsidRDefault="002363B5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2363B5" w:rsidRDefault="002363B5" w:rsidP="00E0287D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C12F22">
        <w:rPr>
          <w:rFonts w:ascii="Verdana" w:hAnsi="Verdana"/>
          <w:b/>
          <w:sz w:val="18"/>
          <w:szCs w:val="18"/>
        </w:rPr>
        <w:t>Organizzazione regionale delle attività</w:t>
      </w:r>
    </w:p>
    <w:p w:rsidR="00C12F22" w:rsidRPr="00C12F22" w:rsidRDefault="00C12F22" w:rsidP="00E0287D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2363B5" w:rsidRPr="00C12F22" w:rsidRDefault="00E0287D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ab/>
      </w:r>
      <w:r w:rsidR="002363B5" w:rsidRPr="00C12F22">
        <w:rPr>
          <w:rFonts w:ascii="Verdana" w:hAnsi="Verdana"/>
          <w:sz w:val="18"/>
          <w:szCs w:val="18"/>
        </w:rPr>
        <w:t>A livello regionale, le attività di formazione si articoleranno come di seguito indicato</w:t>
      </w:r>
      <w:r w:rsidR="00C12F22">
        <w:rPr>
          <w:rFonts w:ascii="Verdana" w:hAnsi="Verdana"/>
          <w:sz w:val="18"/>
          <w:szCs w:val="18"/>
        </w:rPr>
        <w:t>:</w:t>
      </w:r>
    </w:p>
    <w:p w:rsidR="00DF58CE" w:rsidRPr="00C12F22" w:rsidRDefault="00DF58CE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DF58CE" w:rsidRPr="00C12F22" w:rsidRDefault="00DF58CE" w:rsidP="00C12F2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/>
          <w:b/>
          <w:i/>
          <w:sz w:val="18"/>
          <w:szCs w:val="18"/>
        </w:rPr>
      </w:pPr>
      <w:r w:rsidRPr="00C12F22">
        <w:rPr>
          <w:rFonts w:ascii="Verdana" w:hAnsi="Verdana"/>
          <w:b/>
          <w:i/>
          <w:sz w:val="18"/>
          <w:szCs w:val="18"/>
        </w:rPr>
        <w:t>Uffici Scolastici Territoriali</w:t>
      </w:r>
    </w:p>
    <w:p w:rsidR="00DF58CE" w:rsidRPr="00C12F22" w:rsidRDefault="00E0287D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ab/>
      </w:r>
      <w:r w:rsidR="00DF58CE" w:rsidRPr="00C12F22">
        <w:rPr>
          <w:rFonts w:ascii="Verdana" w:hAnsi="Verdana"/>
          <w:sz w:val="18"/>
          <w:szCs w:val="18"/>
        </w:rPr>
        <w:t xml:space="preserve">Gli Uffici Scolastici Territoriali hanno il compito di redigere gli elenchi del personale docente e educativo </w:t>
      </w:r>
      <w:r w:rsidR="00013CE0" w:rsidRPr="00C12F22">
        <w:rPr>
          <w:rFonts w:ascii="Verdana" w:hAnsi="Verdana"/>
          <w:sz w:val="18"/>
          <w:szCs w:val="18"/>
        </w:rPr>
        <w:t>che deve effettuare l’anno di prova e di formazione e di trasmetterlo alle Scuole polo</w:t>
      </w:r>
      <w:r w:rsidR="00BF05BF" w:rsidRPr="00C12F22">
        <w:rPr>
          <w:rFonts w:ascii="Verdana" w:hAnsi="Verdana"/>
          <w:sz w:val="18"/>
          <w:szCs w:val="18"/>
        </w:rPr>
        <w:t xml:space="preserve"> entro il 15 gennaio p.v</w:t>
      </w:r>
      <w:r w:rsidR="009150BA" w:rsidRPr="00C12F22">
        <w:rPr>
          <w:rFonts w:ascii="Verdana" w:hAnsi="Verdana"/>
          <w:sz w:val="18"/>
          <w:szCs w:val="18"/>
        </w:rPr>
        <w:t>.</w:t>
      </w:r>
    </w:p>
    <w:p w:rsidR="009150BA" w:rsidRPr="00C12F22" w:rsidRDefault="009150BA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 xml:space="preserve">A tal fine si porta a conoscenza che, </w:t>
      </w:r>
      <w:r w:rsidRPr="00C12F22">
        <w:rPr>
          <w:rFonts w:ascii="Verdana" w:hAnsi="Verdana"/>
          <w:color w:val="000000"/>
          <w:sz w:val="18"/>
          <w:szCs w:val="18"/>
        </w:rPr>
        <w:t xml:space="preserve">con nota </w:t>
      </w:r>
      <w:r w:rsidRPr="00C12F22">
        <w:rPr>
          <w:rFonts w:ascii="Verdana" w:hAnsi="Verdana"/>
          <w:sz w:val="18"/>
          <w:szCs w:val="18"/>
        </w:rPr>
        <w:t xml:space="preserve">DRVE.cl.C12a/n.16494, indirizzata agli Uffici Territoriali e alle scuole polo </w:t>
      </w:r>
      <w:r w:rsidR="00241B6D" w:rsidRPr="00C12F22">
        <w:rPr>
          <w:rFonts w:ascii="Verdana" w:hAnsi="Verdana"/>
          <w:sz w:val="18"/>
          <w:szCs w:val="18"/>
        </w:rPr>
        <w:t>il</w:t>
      </w:r>
      <w:r w:rsidRPr="00C12F22">
        <w:rPr>
          <w:rFonts w:ascii="Verdana" w:hAnsi="Verdana"/>
          <w:sz w:val="18"/>
          <w:szCs w:val="18"/>
        </w:rPr>
        <w:t xml:space="preserve"> 22 dicembre</w:t>
      </w:r>
      <w:r w:rsidR="00241B6D" w:rsidRPr="00C12F22">
        <w:rPr>
          <w:rFonts w:ascii="Verdana" w:hAnsi="Verdana"/>
          <w:sz w:val="18"/>
          <w:szCs w:val="18"/>
        </w:rPr>
        <w:t xml:space="preserve"> u.s.</w:t>
      </w:r>
      <w:r w:rsidRPr="00C12F22">
        <w:rPr>
          <w:rFonts w:ascii="Verdana" w:hAnsi="Verdana"/>
          <w:sz w:val="18"/>
          <w:szCs w:val="18"/>
        </w:rPr>
        <w:t xml:space="preserve">, questo Ufficio ha disposto che eventuali richieste di frequentare le attività di formazione in presenza nella provincia di residenza, anziché in quella di servizio, siano accolte </w:t>
      </w:r>
      <w:r w:rsidRPr="00C12F22">
        <w:rPr>
          <w:rFonts w:ascii="Verdana" w:hAnsi="Verdana"/>
          <w:sz w:val="18"/>
          <w:szCs w:val="18"/>
          <w:u w:val="single"/>
        </w:rPr>
        <w:t>soltanto in via eccezionale</w:t>
      </w:r>
      <w:r w:rsidRPr="00C12F22">
        <w:rPr>
          <w:rFonts w:ascii="Verdana" w:hAnsi="Verdana"/>
          <w:sz w:val="18"/>
          <w:szCs w:val="18"/>
        </w:rPr>
        <w:t xml:space="preserve">, sulla base di domande debitamente motivate e da presentarsi </w:t>
      </w:r>
      <w:r w:rsidRPr="00C12F22">
        <w:rPr>
          <w:rFonts w:ascii="Verdana" w:hAnsi="Verdana"/>
          <w:sz w:val="18"/>
          <w:szCs w:val="18"/>
          <w:u w:val="single"/>
        </w:rPr>
        <w:t>entro il termine perentorio</w:t>
      </w:r>
      <w:r w:rsidRPr="00C12F22">
        <w:rPr>
          <w:rFonts w:ascii="Verdana" w:hAnsi="Verdana"/>
          <w:sz w:val="18"/>
          <w:szCs w:val="18"/>
        </w:rPr>
        <w:t xml:space="preserve"> del 13 gennaio p.v. ad entrambi gli UUSSTT coinvolti.</w:t>
      </w:r>
    </w:p>
    <w:p w:rsidR="009150BA" w:rsidRPr="00C12F22" w:rsidRDefault="009150BA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>Gli Uffici sono altresì ch</w:t>
      </w:r>
      <w:r w:rsidR="00BF05BF" w:rsidRPr="00C12F22">
        <w:rPr>
          <w:rFonts w:ascii="Verdana" w:hAnsi="Verdana"/>
          <w:sz w:val="18"/>
          <w:szCs w:val="18"/>
        </w:rPr>
        <w:t>iamati a collaborare con le Scuole polo per la realizzazione degli incontri di accoglienza, programmati tra la fine di gennaio e l’inizio di febbraio, e per la realizzazione dei laboratori formativi che avranno luogo in ogni provincia su più sedi.</w:t>
      </w:r>
    </w:p>
    <w:p w:rsidR="002363B5" w:rsidRPr="00C12F22" w:rsidRDefault="002363B5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2363B5" w:rsidRPr="00C12F22" w:rsidRDefault="002363B5" w:rsidP="00C12F2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Verdana" w:hAnsi="Verdana"/>
          <w:b/>
          <w:i/>
          <w:sz w:val="18"/>
          <w:szCs w:val="18"/>
        </w:rPr>
      </w:pPr>
      <w:r w:rsidRPr="00C12F22">
        <w:rPr>
          <w:rFonts w:ascii="Verdana" w:hAnsi="Verdana"/>
          <w:b/>
          <w:i/>
          <w:sz w:val="18"/>
          <w:szCs w:val="18"/>
        </w:rPr>
        <w:t xml:space="preserve">Scuole polo </w:t>
      </w:r>
    </w:p>
    <w:p w:rsidR="002363B5" w:rsidRPr="00C12F22" w:rsidRDefault="00E0287D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ab/>
      </w:r>
      <w:r w:rsidR="002363B5" w:rsidRPr="00C12F22">
        <w:rPr>
          <w:rFonts w:ascii="Verdana" w:hAnsi="Verdana"/>
          <w:sz w:val="18"/>
          <w:szCs w:val="18"/>
        </w:rPr>
        <w:t xml:space="preserve">In ogni provincia è stata confermata la Scuola polo già referente per la formazione del personale docente neo-immesso nel </w:t>
      </w:r>
      <w:r w:rsidR="00E11350" w:rsidRPr="00C12F22">
        <w:rPr>
          <w:rFonts w:ascii="Verdana" w:hAnsi="Verdana"/>
          <w:sz w:val="18"/>
          <w:szCs w:val="18"/>
        </w:rPr>
        <w:t xml:space="preserve">precedente anno scolastico. Di seguito se ne </w:t>
      </w:r>
      <w:r w:rsidR="002363B5" w:rsidRPr="00C12F22">
        <w:rPr>
          <w:rFonts w:ascii="Verdana" w:hAnsi="Verdana"/>
          <w:sz w:val="18"/>
          <w:szCs w:val="18"/>
        </w:rPr>
        <w:t>riporta l’elenco :</w:t>
      </w:r>
    </w:p>
    <w:p w:rsidR="002363B5" w:rsidRPr="00C12F22" w:rsidRDefault="009823C0" w:rsidP="00E028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sz w:val="18"/>
          <w:szCs w:val="18"/>
        </w:rPr>
      </w:pPr>
      <w:r w:rsidRPr="00C12F22">
        <w:rPr>
          <w:rFonts w:ascii="Verdana" w:hAnsi="Verdana" w:cs="Times New Roman"/>
          <w:sz w:val="18"/>
          <w:szCs w:val="18"/>
          <w:u w:val="single"/>
        </w:rPr>
        <w:t>Belluno</w:t>
      </w:r>
      <w:r w:rsidRPr="00C12F22">
        <w:rPr>
          <w:rFonts w:ascii="Verdana" w:hAnsi="Verdana" w:cs="Times New Roman"/>
          <w:sz w:val="18"/>
          <w:szCs w:val="18"/>
        </w:rPr>
        <w:t xml:space="preserve"> : I</w:t>
      </w:r>
      <w:r w:rsidR="00C12F22">
        <w:rPr>
          <w:rFonts w:ascii="Verdana" w:hAnsi="Verdana" w:cs="Times New Roman"/>
          <w:sz w:val="18"/>
          <w:szCs w:val="18"/>
        </w:rPr>
        <w:t xml:space="preserve">TC </w:t>
      </w:r>
      <w:r w:rsidRPr="00C12F22">
        <w:rPr>
          <w:rFonts w:ascii="Verdana" w:hAnsi="Verdana" w:cs="Times New Roman"/>
          <w:sz w:val="18"/>
          <w:szCs w:val="18"/>
        </w:rPr>
        <w:t xml:space="preserve"> Calvi </w:t>
      </w:r>
      <w:r w:rsidR="00C12F22">
        <w:rPr>
          <w:rFonts w:ascii="Verdana" w:hAnsi="Verdana" w:cs="Times New Roman"/>
          <w:sz w:val="18"/>
          <w:szCs w:val="18"/>
        </w:rPr>
        <w:t>–</w:t>
      </w:r>
      <w:r w:rsidRPr="00C12F22">
        <w:rPr>
          <w:rFonts w:ascii="Verdana" w:hAnsi="Verdana" w:cs="Times New Roman"/>
          <w:sz w:val="18"/>
          <w:szCs w:val="18"/>
        </w:rPr>
        <w:t xml:space="preserve"> Belluno</w:t>
      </w:r>
      <w:r w:rsidR="00C12F22">
        <w:rPr>
          <w:rFonts w:ascii="Verdana" w:hAnsi="Verdana" w:cs="Times New Roman"/>
          <w:sz w:val="18"/>
          <w:szCs w:val="18"/>
        </w:rPr>
        <w:t xml:space="preserve">  </w:t>
      </w:r>
    </w:p>
    <w:p w:rsidR="009823C0" w:rsidRPr="00C12F22" w:rsidRDefault="009823C0" w:rsidP="00E028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sz w:val="18"/>
          <w:szCs w:val="18"/>
        </w:rPr>
      </w:pPr>
      <w:r w:rsidRPr="00C12F22">
        <w:rPr>
          <w:rFonts w:ascii="Verdana" w:hAnsi="Verdana" w:cs="Times New Roman"/>
          <w:sz w:val="18"/>
          <w:szCs w:val="18"/>
          <w:u w:val="single"/>
        </w:rPr>
        <w:t>Padova</w:t>
      </w:r>
      <w:r w:rsidRPr="00C12F22">
        <w:rPr>
          <w:rFonts w:ascii="Verdana" w:hAnsi="Verdana" w:cs="Times New Roman"/>
          <w:sz w:val="18"/>
          <w:szCs w:val="18"/>
        </w:rPr>
        <w:t xml:space="preserve">: </w:t>
      </w:r>
      <w:r w:rsidR="00C12F22">
        <w:rPr>
          <w:rFonts w:ascii="Verdana" w:hAnsi="Verdana" w:cs="Times New Roman"/>
          <w:sz w:val="18"/>
          <w:szCs w:val="18"/>
        </w:rPr>
        <w:t xml:space="preserve"> </w:t>
      </w:r>
      <w:r w:rsidRPr="00C12F22">
        <w:rPr>
          <w:rFonts w:ascii="Verdana" w:hAnsi="Verdana" w:cs="Times New Roman"/>
          <w:sz w:val="18"/>
          <w:szCs w:val="18"/>
        </w:rPr>
        <w:t>I</w:t>
      </w:r>
      <w:r w:rsidR="00C12F22">
        <w:rPr>
          <w:rFonts w:ascii="Verdana" w:hAnsi="Verdana" w:cs="Times New Roman"/>
          <w:sz w:val="18"/>
          <w:szCs w:val="18"/>
        </w:rPr>
        <w:t>IS</w:t>
      </w:r>
      <w:r w:rsidRPr="00C12F22">
        <w:rPr>
          <w:rFonts w:ascii="Verdana" w:hAnsi="Verdana" w:cs="Times New Roman"/>
          <w:sz w:val="18"/>
          <w:szCs w:val="18"/>
        </w:rPr>
        <w:t xml:space="preserve"> Duca degli Abruzzi - Padova</w:t>
      </w:r>
    </w:p>
    <w:p w:rsidR="009823C0" w:rsidRPr="00C12F22" w:rsidRDefault="009823C0" w:rsidP="00E028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sz w:val="18"/>
          <w:szCs w:val="18"/>
        </w:rPr>
      </w:pPr>
      <w:r w:rsidRPr="00C12F22">
        <w:rPr>
          <w:rFonts w:ascii="Verdana" w:hAnsi="Verdana" w:cs="Times New Roman"/>
          <w:sz w:val="18"/>
          <w:szCs w:val="18"/>
          <w:u w:val="single"/>
        </w:rPr>
        <w:t>Rovigo</w:t>
      </w:r>
      <w:r w:rsidRPr="00C12F22">
        <w:rPr>
          <w:rFonts w:ascii="Verdana" w:hAnsi="Verdana" w:cs="Times New Roman"/>
          <w:sz w:val="18"/>
          <w:szCs w:val="18"/>
        </w:rPr>
        <w:t xml:space="preserve">: </w:t>
      </w:r>
      <w:r w:rsidR="00C12F22">
        <w:rPr>
          <w:rFonts w:ascii="Verdana" w:hAnsi="Verdana" w:cs="Times New Roman"/>
          <w:sz w:val="18"/>
          <w:szCs w:val="18"/>
        </w:rPr>
        <w:t xml:space="preserve"> </w:t>
      </w:r>
      <w:r w:rsidRPr="00C12F22">
        <w:rPr>
          <w:rFonts w:ascii="Verdana" w:hAnsi="Verdana" w:cs="Times New Roman"/>
          <w:sz w:val="18"/>
          <w:szCs w:val="18"/>
        </w:rPr>
        <w:t xml:space="preserve">IIS De </w:t>
      </w:r>
      <w:proofErr w:type="spellStart"/>
      <w:r w:rsidRPr="00C12F22">
        <w:rPr>
          <w:rFonts w:ascii="Verdana" w:hAnsi="Verdana" w:cs="Times New Roman"/>
          <w:sz w:val="18"/>
          <w:szCs w:val="18"/>
        </w:rPr>
        <w:t>Amicis</w:t>
      </w:r>
      <w:proofErr w:type="spellEnd"/>
      <w:r w:rsidRPr="00C12F22">
        <w:rPr>
          <w:rFonts w:ascii="Verdana" w:hAnsi="Verdana" w:cs="Times New Roman"/>
          <w:sz w:val="18"/>
          <w:szCs w:val="18"/>
        </w:rPr>
        <w:t xml:space="preserve"> - Rovigo</w:t>
      </w:r>
    </w:p>
    <w:p w:rsidR="009823C0" w:rsidRPr="00C12F22" w:rsidRDefault="009823C0" w:rsidP="00E028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sz w:val="18"/>
          <w:szCs w:val="18"/>
        </w:rPr>
      </w:pPr>
      <w:r w:rsidRPr="00C12F22">
        <w:rPr>
          <w:rFonts w:ascii="Verdana" w:hAnsi="Verdana" w:cs="Times New Roman"/>
          <w:sz w:val="18"/>
          <w:szCs w:val="18"/>
          <w:u w:val="single"/>
        </w:rPr>
        <w:t>Treviso</w:t>
      </w:r>
      <w:r w:rsidRPr="00C12F22">
        <w:rPr>
          <w:rFonts w:ascii="Verdana" w:hAnsi="Verdana" w:cs="Times New Roman"/>
          <w:sz w:val="18"/>
          <w:szCs w:val="18"/>
        </w:rPr>
        <w:t xml:space="preserve">: </w:t>
      </w:r>
      <w:r w:rsidR="00C12F22">
        <w:rPr>
          <w:rFonts w:ascii="Verdana" w:hAnsi="Verdana" w:cs="Times New Roman"/>
          <w:sz w:val="18"/>
          <w:szCs w:val="18"/>
        </w:rPr>
        <w:t xml:space="preserve"> </w:t>
      </w:r>
      <w:r w:rsidRPr="00C12F22">
        <w:rPr>
          <w:rFonts w:ascii="Verdana" w:hAnsi="Verdana" w:cs="Times New Roman"/>
          <w:sz w:val="18"/>
          <w:szCs w:val="18"/>
        </w:rPr>
        <w:t>IIS Mazzotti - Treviso</w:t>
      </w:r>
    </w:p>
    <w:p w:rsidR="009823C0" w:rsidRPr="00C12F22" w:rsidRDefault="009823C0" w:rsidP="00E028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sz w:val="18"/>
          <w:szCs w:val="18"/>
        </w:rPr>
      </w:pPr>
      <w:r w:rsidRPr="00C12F22">
        <w:rPr>
          <w:rFonts w:ascii="Verdana" w:hAnsi="Verdana" w:cs="Times New Roman"/>
          <w:sz w:val="18"/>
          <w:szCs w:val="18"/>
          <w:u w:val="single"/>
        </w:rPr>
        <w:t>Venezia</w:t>
      </w:r>
      <w:r w:rsidRPr="00C12F22">
        <w:rPr>
          <w:rFonts w:ascii="Verdana" w:hAnsi="Verdana" w:cs="Times New Roman"/>
          <w:sz w:val="18"/>
          <w:szCs w:val="18"/>
        </w:rPr>
        <w:t>: IC Chioggia 2 - Chioggia</w:t>
      </w:r>
    </w:p>
    <w:p w:rsidR="009823C0" w:rsidRPr="00C12F22" w:rsidRDefault="009823C0" w:rsidP="00E028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sz w:val="18"/>
          <w:szCs w:val="18"/>
        </w:rPr>
      </w:pPr>
      <w:r w:rsidRPr="00C12F22">
        <w:rPr>
          <w:rFonts w:ascii="Verdana" w:hAnsi="Verdana" w:cs="Times New Roman"/>
          <w:sz w:val="18"/>
          <w:szCs w:val="18"/>
          <w:u w:val="single"/>
        </w:rPr>
        <w:t>Vicenza</w:t>
      </w:r>
      <w:r w:rsidRPr="00C12F22">
        <w:rPr>
          <w:rFonts w:ascii="Verdana" w:hAnsi="Verdana" w:cs="Times New Roman"/>
          <w:sz w:val="18"/>
          <w:szCs w:val="18"/>
        </w:rPr>
        <w:t xml:space="preserve">: </w:t>
      </w:r>
      <w:r w:rsidR="00C12F22">
        <w:rPr>
          <w:rFonts w:ascii="Verdana" w:hAnsi="Verdana" w:cs="Times New Roman"/>
          <w:sz w:val="18"/>
          <w:szCs w:val="18"/>
        </w:rPr>
        <w:t xml:space="preserve"> </w:t>
      </w:r>
      <w:r w:rsidRPr="00C12F22">
        <w:rPr>
          <w:rFonts w:ascii="Verdana" w:hAnsi="Verdana" w:cs="Times New Roman"/>
          <w:sz w:val="18"/>
          <w:szCs w:val="18"/>
        </w:rPr>
        <w:t xml:space="preserve">IIS </w:t>
      </w:r>
      <w:proofErr w:type="spellStart"/>
      <w:r w:rsidRPr="00C12F22">
        <w:rPr>
          <w:rFonts w:ascii="Verdana" w:hAnsi="Verdana" w:cs="Times New Roman"/>
          <w:sz w:val="18"/>
          <w:szCs w:val="18"/>
        </w:rPr>
        <w:t>Pasini</w:t>
      </w:r>
      <w:proofErr w:type="spellEnd"/>
      <w:r w:rsidRPr="00C12F22">
        <w:rPr>
          <w:rFonts w:ascii="Verdana" w:hAnsi="Verdana" w:cs="Times New Roman"/>
          <w:sz w:val="18"/>
          <w:szCs w:val="18"/>
        </w:rPr>
        <w:t xml:space="preserve"> - Schio</w:t>
      </w:r>
    </w:p>
    <w:p w:rsidR="009823C0" w:rsidRPr="00C12F22" w:rsidRDefault="009823C0" w:rsidP="00E0287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Times New Roman"/>
          <w:sz w:val="18"/>
          <w:szCs w:val="18"/>
        </w:rPr>
      </w:pPr>
      <w:r w:rsidRPr="00C12F22">
        <w:rPr>
          <w:rFonts w:ascii="Verdana" w:hAnsi="Verdana" w:cs="Times New Roman"/>
          <w:sz w:val="18"/>
          <w:szCs w:val="18"/>
          <w:u w:val="single"/>
        </w:rPr>
        <w:t>Verona</w:t>
      </w:r>
      <w:r w:rsidRPr="00C12F22">
        <w:rPr>
          <w:rFonts w:ascii="Verdana" w:hAnsi="Verdana" w:cs="Times New Roman"/>
          <w:sz w:val="18"/>
          <w:szCs w:val="18"/>
        </w:rPr>
        <w:t xml:space="preserve">: </w:t>
      </w:r>
      <w:r w:rsidR="00C12F22">
        <w:rPr>
          <w:rFonts w:ascii="Verdana" w:hAnsi="Verdana" w:cs="Times New Roman"/>
          <w:sz w:val="18"/>
          <w:szCs w:val="18"/>
        </w:rPr>
        <w:t xml:space="preserve"> </w:t>
      </w:r>
      <w:r w:rsidRPr="00C12F22">
        <w:rPr>
          <w:rFonts w:ascii="Verdana" w:hAnsi="Verdana" w:cs="Times New Roman"/>
          <w:sz w:val="18"/>
          <w:szCs w:val="18"/>
        </w:rPr>
        <w:t xml:space="preserve">IC </w:t>
      </w:r>
      <w:proofErr w:type="spellStart"/>
      <w:r w:rsidRPr="00C12F22">
        <w:rPr>
          <w:rFonts w:ascii="Verdana" w:hAnsi="Verdana" w:cs="Times New Roman"/>
          <w:sz w:val="18"/>
          <w:szCs w:val="18"/>
        </w:rPr>
        <w:t>Fracastoro</w:t>
      </w:r>
      <w:proofErr w:type="spellEnd"/>
      <w:r w:rsidRPr="00C12F22">
        <w:rPr>
          <w:rFonts w:ascii="Verdana" w:hAnsi="Verdana" w:cs="Times New Roman"/>
          <w:sz w:val="18"/>
          <w:szCs w:val="18"/>
        </w:rPr>
        <w:t xml:space="preserve"> -</w:t>
      </w:r>
      <w:r w:rsidR="00C12F22">
        <w:rPr>
          <w:rFonts w:ascii="Verdana" w:hAnsi="Verdana" w:cs="Times New Roman"/>
          <w:sz w:val="18"/>
          <w:szCs w:val="18"/>
        </w:rPr>
        <w:t xml:space="preserve"> </w:t>
      </w:r>
      <w:r w:rsidRPr="00C12F22">
        <w:rPr>
          <w:rFonts w:ascii="Verdana" w:hAnsi="Verdana" w:cs="Times New Roman"/>
          <w:sz w:val="18"/>
          <w:szCs w:val="18"/>
        </w:rPr>
        <w:t>Cavaion Veronese</w:t>
      </w:r>
    </w:p>
    <w:p w:rsidR="00B26B5F" w:rsidRPr="00C12F22" w:rsidRDefault="00BF05BF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color w:val="000000"/>
          <w:sz w:val="18"/>
          <w:szCs w:val="18"/>
        </w:rPr>
        <w:t>Alle Scuole polo compete l’organizz</w:t>
      </w:r>
      <w:r w:rsidR="00232CEB" w:rsidRPr="00C12F22">
        <w:rPr>
          <w:rFonts w:ascii="Verdana" w:hAnsi="Verdana"/>
          <w:color w:val="000000"/>
          <w:sz w:val="18"/>
          <w:szCs w:val="18"/>
        </w:rPr>
        <w:t>azione delle attività formative. In particolare:</w:t>
      </w:r>
      <w:r w:rsidRPr="00C12F22">
        <w:rPr>
          <w:rFonts w:ascii="Verdana" w:hAnsi="Verdana"/>
          <w:color w:val="000000"/>
          <w:sz w:val="18"/>
          <w:szCs w:val="18"/>
        </w:rPr>
        <w:t xml:space="preserve"> l’individuazione dei tutor esperti che interverranno nei laboratori, la scelta delle sedi e la predisposizione del calendario </w:t>
      </w:r>
      <w:r w:rsidR="001A0154" w:rsidRPr="00C12F22">
        <w:rPr>
          <w:rFonts w:ascii="Verdana" w:hAnsi="Verdana"/>
          <w:color w:val="000000"/>
          <w:sz w:val="18"/>
          <w:szCs w:val="18"/>
        </w:rPr>
        <w:t xml:space="preserve">degli incontri di accoglienza, di restituzione e </w:t>
      </w:r>
      <w:r w:rsidRPr="00C12F22">
        <w:rPr>
          <w:rFonts w:ascii="Verdana" w:hAnsi="Verdana"/>
          <w:color w:val="000000"/>
          <w:sz w:val="18"/>
          <w:szCs w:val="18"/>
        </w:rPr>
        <w:t>dei laboratori, l</w:t>
      </w:r>
      <w:r w:rsidR="001A0154" w:rsidRPr="00C12F22">
        <w:rPr>
          <w:rFonts w:ascii="Verdana" w:hAnsi="Verdana"/>
          <w:color w:val="000000"/>
          <w:sz w:val="18"/>
          <w:szCs w:val="18"/>
        </w:rPr>
        <w:t xml:space="preserve">a rilevazione </w:t>
      </w:r>
      <w:r w:rsidRPr="00C12F22">
        <w:rPr>
          <w:rFonts w:ascii="Verdana" w:hAnsi="Verdana"/>
          <w:color w:val="000000"/>
          <w:sz w:val="18"/>
          <w:szCs w:val="18"/>
        </w:rPr>
        <w:t xml:space="preserve">delle presenze e il rilascio dell’attestato di frequenza. </w:t>
      </w:r>
      <w:r w:rsidR="00B26B5F" w:rsidRPr="00C12F22">
        <w:rPr>
          <w:rFonts w:ascii="Verdana" w:hAnsi="Verdana"/>
          <w:sz w:val="18"/>
          <w:szCs w:val="18"/>
        </w:rPr>
        <w:tab/>
      </w:r>
    </w:p>
    <w:p w:rsidR="00232CEB" w:rsidRPr="00C12F22" w:rsidRDefault="00232CEB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507DC3" w:rsidRPr="00C12F22" w:rsidRDefault="00507DC3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507DC3" w:rsidRPr="00C12F22" w:rsidRDefault="00507DC3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507DC3" w:rsidRPr="00C12F22" w:rsidRDefault="00507DC3" w:rsidP="00C12F22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/>
          <w:i/>
          <w:sz w:val="18"/>
          <w:szCs w:val="18"/>
        </w:rPr>
      </w:pPr>
      <w:r w:rsidRPr="00C12F22">
        <w:rPr>
          <w:rFonts w:ascii="Verdana" w:hAnsi="Verdana"/>
          <w:b/>
          <w:i/>
          <w:sz w:val="18"/>
          <w:szCs w:val="18"/>
        </w:rPr>
        <w:lastRenderedPageBreak/>
        <w:t>Laboratori formativi</w:t>
      </w:r>
    </w:p>
    <w:p w:rsidR="007364A3" w:rsidRPr="00C12F22" w:rsidRDefault="00507DC3" w:rsidP="00E0287D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ab/>
      </w:r>
      <w:r w:rsidR="00241B6D" w:rsidRPr="00C12F22">
        <w:rPr>
          <w:rFonts w:ascii="Verdana" w:hAnsi="Verdana"/>
          <w:sz w:val="18"/>
          <w:szCs w:val="18"/>
        </w:rPr>
        <w:t xml:space="preserve">Considerata la complessità organizzativa derivante dall’elevato numero dei neo-immessi in ruolo in quest’anno scolastico, </w:t>
      </w:r>
      <w:r w:rsidR="007364A3" w:rsidRPr="00C12F22">
        <w:rPr>
          <w:rFonts w:ascii="Verdana" w:hAnsi="Verdana"/>
          <w:sz w:val="18"/>
          <w:szCs w:val="18"/>
        </w:rPr>
        <w:t>d’</w:t>
      </w:r>
      <w:r w:rsidR="00970308" w:rsidRPr="00C12F22">
        <w:rPr>
          <w:rFonts w:ascii="Verdana" w:hAnsi="Verdana"/>
          <w:sz w:val="18"/>
          <w:szCs w:val="18"/>
        </w:rPr>
        <w:t>intesa</w:t>
      </w:r>
      <w:r w:rsidR="007364A3" w:rsidRPr="00C12F22">
        <w:rPr>
          <w:rFonts w:ascii="Verdana" w:hAnsi="Verdana"/>
          <w:sz w:val="18"/>
          <w:szCs w:val="18"/>
        </w:rPr>
        <w:t xml:space="preserve"> con i Dirigenti scolastici delle scuole polo e con gli Uffici Scolastici Territoriali, in linea comunque con quanto disposto dall’art. 8 del D.M. 850/15, i laboratori formativi focalizzeranno le medesime tematiche proposte nel precedente anno scolastico:</w:t>
      </w:r>
    </w:p>
    <w:p w:rsidR="00241B6D" w:rsidRPr="00C12F22" w:rsidRDefault="00241B6D" w:rsidP="00E0287D">
      <w:pPr>
        <w:pStyle w:val="Paragrafoelenco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Verdana" w:hAnsi="Verdana" w:cs="Times New Roman"/>
          <w:color w:val="00000A"/>
          <w:sz w:val="18"/>
          <w:szCs w:val="18"/>
        </w:rPr>
      </w:pPr>
      <w:r w:rsidRPr="00C12F22">
        <w:rPr>
          <w:rFonts w:ascii="Verdana" w:hAnsi="Verdana" w:cs="Times New Roman"/>
          <w:color w:val="00000A"/>
          <w:sz w:val="18"/>
          <w:szCs w:val="18"/>
        </w:rPr>
        <w:t>BES e disabilità (obbligatorio)</w:t>
      </w:r>
    </w:p>
    <w:p w:rsidR="00241B6D" w:rsidRPr="00C12F22" w:rsidRDefault="00241B6D" w:rsidP="00E0287D">
      <w:pPr>
        <w:pStyle w:val="Paragrafoelenco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Verdana" w:hAnsi="Verdana" w:cs="Times New Roman"/>
          <w:color w:val="00000A"/>
          <w:sz w:val="18"/>
          <w:szCs w:val="18"/>
        </w:rPr>
      </w:pPr>
      <w:r w:rsidRPr="00C12F22">
        <w:rPr>
          <w:rFonts w:ascii="Verdana" w:hAnsi="Verdana" w:cs="Times New Roman"/>
          <w:color w:val="00000A"/>
          <w:sz w:val="18"/>
          <w:szCs w:val="18"/>
        </w:rPr>
        <w:t>Nuove risorse digitali e loro impatto sulla didattica</w:t>
      </w:r>
    </w:p>
    <w:p w:rsidR="00241B6D" w:rsidRPr="00C12F22" w:rsidRDefault="00241B6D" w:rsidP="00E0287D">
      <w:pPr>
        <w:pStyle w:val="Paragrafoelenco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Verdana" w:hAnsi="Verdana" w:cs="Times New Roman"/>
          <w:color w:val="00000A"/>
          <w:sz w:val="18"/>
          <w:szCs w:val="18"/>
        </w:rPr>
      </w:pPr>
      <w:r w:rsidRPr="00C12F22">
        <w:rPr>
          <w:rFonts w:ascii="Verdana" w:hAnsi="Verdana" w:cs="Times New Roman"/>
          <w:color w:val="00000A"/>
          <w:sz w:val="18"/>
          <w:szCs w:val="18"/>
        </w:rPr>
        <w:t>Gestione della classe e problematiche relazionali</w:t>
      </w:r>
    </w:p>
    <w:p w:rsidR="007364A3" w:rsidRPr="00C12F22" w:rsidRDefault="00241B6D" w:rsidP="007364A3">
      <w:pPr>
        <w:pStyle w:val="Paragrafoelenco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Verdana" w:hAnsi="Verdana" w:cs="Times New Roman"/>
          <w:color w:val="00000A"/>
          <w:sz w:val="18"/>
          <w:szCs w:val="18"/>
        </w:rPr>
      </w:pPr>
      <w:r w:rsidRPr="00C12F22">
        <w:rPr>
          <w:rFonts w:ascii="Verdana" w:hAnsi="Verdana" w:cs="Times New Roman"/>
          <w:color w:val="00000A"/>
          <w:sz w:val="18"/>
          <w:szCs w:val="18"/>
        </w:rPr>
        <w:t>Valutazione did</w:t>
      </w:r>
      <w:r w:rsidR="007364A3" w:rsidRPr="00C12F22">
        <w:rPr>
          <w:rFonts w:ascii="Verdana" w:hAnsi="Verdana" w:cs="Times New Roman"/>
          <w:color w:val="00000A"/>
          <w:sz w:val="18"/>
          <w:szCs w:val="18"/>
        </w:rPr>
        <w:t>attica e valutazione di sistema.</w:t>
      </w:r>
    </w:p>
    <w:p w:rsidR="007364A3" w:rsidRDefault="007364A3" w:rsidP="007364A3">
      <w:pPr>
        <w:pStyle w:val="Paragrafoelenco"/>
        <w:autoSpaceDE w:val="0"/>
        <w:autoSpaceDN w:val="0"/>
        <w:spacing w:after="0" w:line="240" w:lineRule="auto"/>
        <w:ind w:left="0"/>
        <w:jc w:val="both"/>
        <w:rPr>
          <w:rFonts w:ascii="Verdana" w:hAnsi="Verdana" w:cs="Times New Roman"/>
          <w:color w:val="00000A"/>
          <w:sz w:val="18"/>
          <w:szCs w:val="18"/>
        </w:rPr>
      </w:pPr>
      <w:r w:rsidRPr="00C12F22">
        <w:rPr>
          <w:rFonts w:ascii="Verdana" w:hAnsi="Verdana" w:cs="Times New Roman"/>
          <w:color w:val="00000A"/>
          <w:sz w:val="18"/>
          <w:szCs w:val="18"/>
        </w:rPr>
        <w:t xml:space="preserve">Si ritiene, infatti, che tali ambiti di riflessione siano trasversali e consentano di affrontare </w:t>
      </w:r>
      <w:r w:rsidR="00970308" w:rsidRPr="00C12F22">
        <w:rPr>
          <w:rFonts w:ascii="Verdana" w:hAnsi="Verdana" w:cs="Times New Roman"/>
          <w:color w:val="00000A"/>
          <w:sz w:val="18"/>
          <w:szCs w:val="18"/>
        </w:rPr>
        <w:t xml:space="preserve">anche </w:t>
      </w:r>
      <w:r w:rsidRPr="00C12F22">
        <w:rPr>
          <w:rFonts w:ascii="Verdana" w:hAnsi="Verdana" w:cs="Times New Roman"/>
          <w:color w:val="00000A"/>
          <w:sz w:val="18"/>
          <w:szCs w:val="18"/>
        </w:rPr>
        <w:t>altr</w:t>
      </w:r>
      <w:r w:rsidR="002A148B">
        <w:rPr>
          <w:rFonts w:ascii="Verdana" w:hAnsi="Verdana" w:cs="Times New Roman"/>
          <w:color w:val="00000A"/>
          <w:sz w:val="18"/>
          <w:szCs w:val="18"/>
        </w:rPr>
        <w:t xml:space="preserve">e </w:t>
      </w:r>
      <w:r w:rsidRPr="00C12F22">
        <w:rPr>
          <w:rFonts w:ascii="Verdana" w:hAnsi="Verdana" w:cs="Times New Roman"/>
          <w:color w:val="00000A"/>
          <w:sz w:val="18"/>
          <w:szCs w:val="18"/>
        </w:rPr>
        <w:t>tem</w:t>
      </w:r>
      <w:r w:rsidR="002A148B">
        <w:rPr>
          <w:rFonts w:ascii="Verdana" w:hAnsi="Verdana" w:cs="Times New Roman"/>
          <w:color w:val="00000A"/>
          <w:sz w:val="18"/>
          <w:szCs w:val="18"/>
        </w:rPr>
        <w:t>atiche</w:t>
      </w:r>
      <w:r w:rsidRPr="00C12F22">
        <w:rPr>
          <w:rFonts w:ascii="Verdana" w:hAnsi="Verdana" w:cs="Times New Roman"/>
          <w:color w:val="00000A"/>
          <w:sz w:val="18"/>
          <w:szCs w:val="18"/>
        </w:rPr>
        <w:t xml:space="preserve"> tra quell</w:t>
      </w:r>
      <w:r w:rsidR="002A148B">
        <w:rPr>
          <w:rFonts w:ascii="Verdana" w:hAnsi="Verdana" w:cs="Times New Roman"/>
          <w:color w:val="00000A"/>
          <w:sz w:val="18"/>
          <w:szCs w:val="18"/>
        </w:rPr>
        <w:t>e</w:t>
      </w:r>
      <w:r w:rsidRPr="00C12F22">
        <w:rPr>
          <w:rFonts w:ascii="Verdana" w:hAnsi="Verdana" w:cs="Times New Roman"/>
          <w:color w:val="00000A"/>
          <w:sz w:val="18"/>
          <w:szCs w:val="18"/>
        </w:rPr>
        <w:t xml:space="preserve"> </w:t>
      </w:r>
      <w:r w:rsidR="002A148B">
        <w:rPr>
          <w:rFonts w:ascii="Verdana" w:hAnsi="Verdana" w:cs="Times New Roman"/>
          <w:color w:val="00000A"/>
          <w:sz w:val="18"/>
          <w:szCs w:val="18"/>
        </w:rPr>
        <w:t>indicate</w:t>
      </w:r>
      <w:r w:rsidRPr="00C12F22">
        <w:rPr>
          <w:rFonts w:ascii="Verdana" w:hAnsi="Verdana" w:cs="Times New Roman"/>
          <w:color w:val="00000A"/>
          <w:sz w:val="18"/>
          <w:szCs w:val="18"/>
        </w:rPr>
        <w:t xml:space="preserve"> nel D.M. </w:t>
      </w:r>
      <w:r w:rsidR="00970308" w:rsidRPr="00C12F22">
        <w:rPr>
          <w:rFonts w:ascii="Verdana" w:hAnsi="Verdana" w:cs="Times New Roman"/>
          <w:color w:val="00000A"/>
          <w:sz w:val="18"/>
          <w:szCs w:val="18"/>
        </w:rPr>
        <w:t>850/15</w:t>
      </w:r>
      <w:r w:rsidRPr="00C12F22">
        <w:rPr>
          <w:rFonts w:ascii="Verdana" w:hAnsi="Verdana" w:cs="Times New Roman"/>
          <w:color w:val="00000A"/>
          <w:sz w:val="18"/>
          <w:szCs w:val="18"/>
        </w:rPr>
        <w:t>.</w:t>
      </w:r>
    </w:p>
    <w:p w:rsidR="002A148B" w:rsidRDefault="002A148B" w:rsidP="007364A3">
      <w:pPr>
        <w:pStyle w:val="Paragrafoelenco"/>
        <w:autoSpaceDE w:val="0"/>
        <w:autoSpaceDN w:val="0"/>
        <w:spacing w:after="0" w:line="240" w:lineRule="auto"/>
        <w:ind w:left="0"/>
        <w:jc w:val="both"/>
        <w:rPr>
          <w:rFonts w:ascii="Verdana" w:hAnsi="Verdana" w:cs="Times New Roman"/>
          <w:color w:val="00000A"/>
          <w:sz w:val="18"/>
          <w:szCs w:val="18"/>
        </w:rPr>
      </w:pPr>
    </w:p>
    <w:p w:rsidR="00683B0A" w:rsidRDefault="00683B0A" w:rsidP="00E0287D">
      <w:pPr>
        <w:autoSpaceDE w:val="0"/>
        <w:autoSpaceDN w:val="0"/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1F69DD" w:rsidRDefault="002A148B" w:rsidP="00E0287D">
      <w:pPr>
        <w:autoSpaceDE w:val="0"/>
        <w:autoSpaceDN w:val="0"/>
        <w:jc w:val="both"/>
        <w:rPr>
          <w:rFonts w:ascii="Verdana" w:hAnsi="Verdana"/>
          <w:b/>
          <w:color w:val="00000A"/>
          <w:sz w:val="18"/>
          <w:szCs w:val="18"/>
        </w:rPr>
      </w:pPr>
      <w:r w:rsidRPr="002A148B">
        <w:rPr>
          <w:rFonts w:ascii="Verdana" w:hAnsi="Verdana"/>
          <w:b/>
          <w:color w:val="00000A"/>
          <w:sz w:val="18"/>
          <w:szCs w:val="18"/>
        </w:rPr>
        <w:t>Bilancio delle Competenze</w:t>
      </w:r>
    </w:p>
    <w:p w:rsidR="002A148B" w:rsidRPr="002A148B" w:rsidRDefault="002A148B" w:rsidP="00E0287D">
      <w:pPr>
        <w:autoSpaceDE w:val="0"/>
        <w:autoSpaceDN w:val="0"/>
        <w:jc w:val="both"/>
        <w:rPr>
          <w:rFonts w:ascii="Verdana" w:hAnsi="Verdana"/>
          <w:b/>
          <w:color w:val="00000A"/>
          <w:sz w:val="18"/>
          <w:szCs w:val="18"/>
        </w:rPr>
      </w:pPr>
    </w:p>
    <w:p w:rsidR="00F92C0D" w:rsidRDefault="001F69DD" w:rsidP="00E0287D">
      <w:pPr>
        <w:autoSpaceDE w:val="0"/>
        <w:autoSpaceDN w:val="0"/>
        <w:jc w:val="both"/>
        <w:rPr>
          <w:rFonts w:ascii="Verdana" w:hAnsi="Verdana"/>
          <w:color w:val="00000A"/>
          <w:sz w:val="18"/>
          <w:szCs w:val="18"/>
        </w:rPr>
      </w:pPr>
      <w:r w:rsidRPr="00C12F22">
        <w:rPr>
          <w:rFonts w:ascii="Verdana" w:hAnsi="Verdana"/>
          <w:color w:val="00000A"/>
          <w:sz w:val="18"/>
          <w:szCs w:val="18"/>
        </w:rPr>
        <w:tab/>
        <w:t xml:space="preserve">Si </w:t>
      </w:r>
      <w:r w:rsidR="0015140F" w:rsidRPr="00C12F22">
        <w:rPr>
          <w:rFonts w:ascii="Verdana" w:hAnsi="Verdana"/>
          <w:color w:val="00000A"/>
          <w:sz w:val="18"/>
          <w:szCs w:val="18"/>
        </w:rPr>
        <w:t xml:space="preserve">segnala alle SS.LL. l’importanza </w:t>
      </w:r>
      <w:r w:rsidR="009C475C" w:rsidRPr="00C12F22">
        <w:rPr>
          <w:rFonts w:ascii="Verdana" w:hAnsi="Verdana"/>
          <w:color w:val="00000A"/>
          <w:sz w:val="18"/>
          <w:szCs w:val="18"/>
        </w:rPr>
        <w:t>attribuita</w:t>
      </w:r>
      <w:r w:rsidR="0015140F" w:rsidRPr="00C12F22">
        <w:rPr>
          <w:rFonts w:ascii="Verdana" w:hAnsi="Verdana"/>
          <w:color w:val="00000A"/>
          <w:sz w:val="18"/>
          <w:szCs w:val="18"/>
        </w:rPr>
        <w:t xml:space="preserve"> dal D.M. </w:t>
      </w:r>
      <w:r w:rsidR="002A148B" w:rsidRPr="00C12F22">
        <w:rPr>
          <w:rFonts w:ascii="Verdana" w:hAnsi="Verdana"/>
          <w:color w:val="00000A"/>
          <w:sz w:val="18"/>
          <w:szCs w:val="18"/>
        </w:rPr>
        <w:t>850/15</w:t>
      </w:r>
      <w:r w:rsidR="0015140F" w:rsidRPr="00C12F22">
        <w:rPr>
          <w:rFonts w:ascii="Verdana" w:hAnsi="Verdana"/>
          <w:color w:val="00000A"/>
          <w:sz w:val="18"/>
          <w:szCs w:val="18"/>
        </w:rPr>
        <w:t xml:space="preserve"> ai compiti del Dirigente scolastico </w:t>
      </w:r>
      <w:r w:rsidR="005B26AC" w:rsidRPr="00C12F22">
        <w:rPr>
          <w:rFonts w:ascii="Verdana" w:hAnsi="Verdana"/>
          <w:color w:val="00000A"/>
          <w:sz w:val="18"/>
          <w:szCs w:val="18"/>
        </w:rPr>
        <w:t xml:space="preserve">(nomina del tutor, patto per lo sviluppo professionale, visita delle classi) </w:t>
      </w:r>
      <w:r w:rsidR="0015140F" w:rsidRPr="00C12F22">
        <w:rPr>
          <w:rFonts w:ascii="Verdana" w:hAnsi="Verdana"/>
          <w:color w:val="00000A"/>
          <w:sz w:val="18"/>
          <w:szCs w:val="18"/>
        </w:rPr>
        <w:t xml:space="preserve">e del tutor </w:t>
      </w:r>
      <w:r w:rsidR="005B26AC" w:rsidRPr="00C12F22">
        <w:rPr>
          <w:rFonts w:ascii="Verdana" w:hAnsi="Verdana"/>
          <w:color w:val="00000A"/>
          <w:sz w:val="18"/>
          <w:szCs w:val="18"/>
        </w:rPr>
        <w:t>(accoglienza</w:t>
      </w:r>
      <w:r w:rsidR="0015140F" w:rsidRPr="00C12F22">
        <w:rPr>
          <w:rFonts w:ascii="Verdana" w:hAnsi="Verdana"/>
          <w:color w:val="00000A"/>
          <w:sz w:val="18"/>
          <w:szCs w:val="18"/>
        </w:rPr>
        <w:t>,</w:t>
      </w:r>
      <w:r w:rsidR="005B26AC" w:rsidRPr="00C12F22">
        <w:rPr>
          <w:rFonts w:ascii="Verdana" w:hAnsi="Verdana"/>
          <w:color w:val="00000A"/>
          <w:sz w:val="18"/>
          <w:szCs w:val="18"/>
        </w:rPr>
        <w:t xml:space="preserve"> consulenza, collaborazione, reciproca osservazione in classe)</w:t>
      </w:r>
      <w:r w:rsidR="00286004" w:rsidRPr="00C12F22">
        <w:rPr>
          <w:rFonts w:ascii="Verdana" w:hAnsi="Verdana"/>
          <w:color w:val="00000A"/>
          <w:sz w:val="18"/>
          <w:szCs w:val="18"/>
        </w:rPr>
        <w:t>,</w:t>
      </w:r>
      <w:r w:rsidR="0015140F" w:rsidRPr="00C12F22">
        <w:rPr>
          <w:rFonts w:ascii="Verdana" w:hAnsi="Verdana"/>
          <w:color w:val="00000A"/>
          <w:sz w:val="18"/>
          <w:szCs w:val="18"/>
        </w:rPr>
        <w:t xml:space="preserve"> nonché le novità del bilancio di competenze introdotto per la prima volta quest’anno come elemento caratterizzante della formazione. </w:t>
      </w:r>
      <w:r w:rsidR="00096F6C" w:rsidRPr="00C12F22">
        <w:rPr>
          <w:rFonts w:ascii="Verdana" w:hAnsi="Verdana"/>
          <w:color w:val="00000A"/>
          <w:sz w:val="18"/>
          <w:szCs w:val="18"/>
        </w:rPr>
        <w:t xml:space="preserve">A tale proposito, in attesa che INDIRE metta a disposizione, sulla propria piattaforma, un modello digitale di bilancio di competenze, </w:t>
      </w:r>
      <w:r w:rsidR="0037277B" w:rsidRPr="00C12F22">
        <w:rPr>
          <w:rFonts w:ascii="Verdana" w:hAnsi="Verdana"/>
          <w:color w:val="00000A"/>
          <w:sz w:val="18"/>
          <w:szCs w:val="18"/>
        </w:rPr>
        <w:t xml:space="preserve">secondo quanto </w:t>
      </w:r>
      <w:r w:rsidR="00096F6C" w:rsidRPr="00C12F22">
        <w:rPr>
          <w:rFonts w:ascii="Verdana" w:hAnsi="Verdana"/>
          <w:color w:val="00000A"/>
          <w:sz w:val="18"/>
          <w:szCs w:val="18"/>
        </w:rPr>
        <w:t>previsto dalla C.M. n. 36167/15, s</w:t>
      </w:r>
      <w:r w:rsidR="002A148B">
        <w:rPr>
          <w:rFonts w:ascii="Verdana" w:hAnsi="Verdana"/>
          <w:color w:val="00000A"/>
          <w:sz w:val="18"/>
          <w:szCs w:val="18"/>
        </w:rPr>
        <w:t xml:space="preserve">i trasmette la </w:t>
      </w:r>
      <w:r w:rsidR="009C475C" w:rsidRPr="00C12F22">
        <w:rPr>
          <w:rFonts w:ascii="Verdana" w:hAnsi="Verdana"/>
          <w:color w:val="00000A"/>
          <w:sz w:val="18"/>
          <w:szCs w:val="18"/>
        </w:rPr>
        <w:t xml:space="preserve">bozza, in </w:t>
      </w:r>
      <w:r w:rsidR="00096F6C" w:rsidRPr="00C12F22">
        <w:rPr>
          <w:rFonts w:ascii="Verdana" w:hAnsi="Verdana"/>
          <w:color w:val="00000A"/>
          <w:sz w:val="18"/>
          <w:szCs w:val="18"/>
        </w:rPr>
        <w:t>versione cartacea</w:t>
      </w:r>
      <w:r w:rsidR="009C475C" w:rsidRPr="00C12F22">
        <w:rPr>
          <w:rFonts w:ascii="Verdana" w:hAnsi="Verdana"/>
          <w:color w:val="00000A"/>
          <w:sz w:val="18"/>
          <w:szCs w:val="18"/>
        </w:rPr>
        <w:t>, che</w:t>
      </w:r>
      <w:r w:rsidR="00970308" w:rsidRPr="00C12F22">
        <w:rPr>
          <w:rFonts w:ascii="Verdana" w:hAnsi="Verdana"/>
          <w:color w:val="00000A"/>
          <w:sz w:val="18"/>
          <w:szCs w:val="18"/>
        </w:rPr>
        <w:t>,</w:t>
      </w:r>
      <w:r w:rsidR="009C475C" w:rsidRPr="00C12F22">
        <w:rPr>
          <w:rFonts w:ascii="Verdana" w:hAnsi="Verdana"/>
          <w:color w:val="00000A"/>
          <w:sz w:val="18"/>
          <w:szCs w:val="18"/>
        </w:rPr>
        <w:t xml:space="preserve"> presumibilmente</w:t>
      </w:r>
      <w:r w:rsidR="00970308" w:rsidRPr="00C12F22">
        <w:rPr>
          <w:rFonts w:ascii="Verdana" w:hAnsi="Verdana"/>
          <w:color w:val="00000A"/>
          <w:sz w:val="18"/>
          <w:szCs w:val="18"/>
        </w:rPr>
        <w:t>,</w:t>
      </w:r>
      <w:r w:rsidR="009C475C" w:rsidRPr="00C12F22">
        <w:rPr>
          <w:rFonts w:ascii="Verdana" w:hAnsi="Verdana"/>
          <w:color w:val="00000A"/>
          <w:sz w:val="18"/>
          <w:szCs w:val="18"/>
        </w:rPr>
        <w:t xml:space="preserve"> </w:t>
      </w:r>
      <w:r w:rsidR="00970308" w:rsidRPr="00C12F22">
        <w:rPr>
          <w:rFonts w:ascii="Verdana" w:hAnsi="Verdana"/>
          <w:color w:val="00000A"/>
          <w:sz w:val="18"/>
          <w:szCs w:val="18"/>
        </w:rPr>
        <w:t>corrisponderà a</w:t>
      </w:r>
      <w:r w:rsidR="00096F6C" w:rsidRPr="00C12F22">
        <w:rPr>
          <w:rFonts w:ascii="Verdana" w:hAnsi="Verdana"/>
          <w:color w:val="00000A"/>
          <w:sz w:val="18"/>
          <w:szCs w:val="18"/>
        </w:rPr>
        <w:t xml:space="preserve"> quella </w:t>
      </w:r>
      <w:r w:rsidR="00970308" w:rsidRPr="00C12F22">
        <w:rPr>
          <w:rFonts w:ascii="Verdana" w:hAnsi="Verdana"/>
          <w:color w:val="00000A"/>
          <w:sz w:val="18"/>
          <w:szCs w:val="18"/>
        </w:rPr>
        <w:t xml:space="preserve">telematica </w:t>
      </w:r>
      <w:r w:rsidR="00096F6C" w:rsidRPr="00C12F22">
        <w:rPr>
          <w:rFonts w:ascii="Verdana" w:hAnsi="Verdana"/>
          <w:color w:val="00000A"/>
          <w:sz w:val="18"/>
          <w:szCs w:val="18"/>
        </w:rPr>
        <w:t>definitiva.</w:t>
      </w:r>
    </w:p>
    <w:p w:rsidR="002A148B" w:rsidRDefault="002A148B" w:rsidP="00E0287D">
      <w:pPr>
        <w:autoSpaceDE w:val="0"/>
        <w:autoSpaceDN w:val="0"/>
        <w:jc w:val="both"/>
        <w:rPr>
          <w:rFonts w:ascii="Verdana" w:hAnsi="Verdana"/>
          <w:color w:val="00000A"/>
          <w:sz w:val="18"/>
          <w:szCs w:val="18"/>
        </w:rPr>
      </w:pPr>
    </w:p>
    <w:p w:rsidR="002A148B" w:rsidRPr="00C12F22" w:rsidRDefault="002A148B" w:rsidP="00E0287D">
      <w:pPr>
        <w:autoSpaceDE w:val="0"/>
        <w:autoSpaceDN w:val="0"/>
        <w:jc w:val="both"/>
        <w:rPr>
          <w:rFonts w:ascii="Verdana" w:hAnsi="Verdana"/>
          <w:color w:val="00000A"/>
          <w:sz w:val="18"/>
          <w:szCs w:val="18"/>
        </w:rPr>
      </w:pPr>
    </w:p>
    <w:p w:rsidR="00096F6C" w:rsidRPr="00C12F22" w:rsidRDefault="0037277B" w:rsidP="00E0287D">
      <w:pPr>
        <w:autoSpaceDE w:val="0"/>
        <w:autoSpaceDN w:val="0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ab/>
        <w:t>Si precisa in</w:t>
      </w:r>
      <w:r w:rsidR="00970308" w:rsidRPr="00C12F22">
        <w:rPr>
          <w:rFonts w:ascii="Verdana" w:hAnsi="Verdana"/>
          <w:sz w:val="18"/>
          <w:szCs w:val="18"/>
        </w:rPr>
        <w:t>fine</w:t>
      </w:r>
      <w:r w:rsidRPr="00C12F22">
        <w:rPr>
          <w:rFonts w:ascii="Verdana" w:hAnsi="Verdana"/>
          <w:sz w:val="18"/>
          <w:szCs w:val="18"/>
        </w:rPr>
        <w:t xml:space="preserve"> che, come già esplicitato nella nota DRVE </w:t>
      </w:r>
      <w:proofErr w:type="spellStart"/>
      <w:r w:rsidRPr="00C12F22">
        <w:rPr>
          <w:rFonts w:ascii="Verdana" w:hAnsi="Verdana"/>
          <w:sz w:val="18"/>
          <w:szCs w:val="18"/>
        </w:rPr>
        <w:t>prot</w:t>
      </w:r>
      <w:proofErr w:type="spellEnd"/>
      <w:r w:rsidRPr="00C12F22">
        <w:rPr>
          <w:rFonts w:ascii="Verdana" w:hAnsi="Verdana"/>
          <w:sz w:val="18"/>
          <w:szCs w:val="18"/>
        </w:rPr>
        <w:t>. n. 16456/2015, qualora non sia possibile abbinare all’insegnante in anno di prova un tutor appartenente alla stessa classe di conco</w:t>
      </w:r>
      <w:r w:rsidR="005B26AC" w:rsidRPr="00C12F22">
        <w:rPr>
          <w:rFonts w:ascii="Verdana" w:hAnsi="Verdana"/>
          <w:sz w:val="18"/>
          <w:szCs w:val="18"/>
        </w:rPr>
        <w:t xml:space="preserve">rso, </w:t>
      </w:r>
      <w:r w:rsidRPr="00C12F22">
        <w:rPr>
          <w:rFonts w:ascii="Verdana" w:hAnsi="Verdana"/>
          <w:sz w:val="18"/>
          <w:szCs w:val="18"/>
        </w:rPr>
        <w:t xml:space="preserve">il Dirigente scolastico avrà cura di individuare per questo ruolo docenti particolarmente esperti nelle metodologie didattiche e nella conduzione della classe, dotati di prestigio e di autorevolezza, caratteristiche che renderanno più agevole osservare i nuovi docenti nella dimostrazione delle capacità personali, relazionali, metodologiche e professionali generali. </w:t>
      </w:r>
    </w:p>
    <w:p w:rsidR="00BC7696" w:rsidRPr="00C12F22" w:rsidRDefault="005067D5" w:rsidP="00E0287D">
      <w:pPr>
        <w:autoSpaceDE w:val="0"/>
        <w:autoSpaceDN w:val="0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ab/>
      </w:r>
    </w:p>
    <w:p w:rsidR="00351D82" w:rsidRPr="00C12F22" w:rsidRDefault="00DE791B" w:rsidP="00E0287D">
      <w:pPr>
        <w:tabs>
          <w:tab w:val="left" w:pos="6106"/>
        </w:tabs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>Cordiali saluti.</w:t>
      </w:r>
      <w:r w:rsidR="00CF023D" w:rsidRPr="00C12F22">
        <w:rPr>
          <w:rFonts w:ascii="Verdana" w:hAnsi="Verdana"/>
          <w:sz w:val="18"/>
          <w:szCs w:val="18"/>
        </w:rPr>
        <w:tab/>
      </w:r>
    </w:p>
    <w:p w:rsidR="00351D82" w:rsidRPr="00C12F22" w:rsidRDefault="00351D82" w:rsidP="00E0287D">
      <w:pPr>
        <w:jc w:val="both"/>
        <w:rPr>
          <w:rFonts w:ascii="Verdana" w:hAnsi="Verdana"/>
          <w:sz w:val="18"/>
          <w:szCs w:val="18"/>
        </w:rPr>
      </w:pPr>
    </w:p>
    <w:p w:rsidR="00351D82" w:rsidRPr="00C12F22" w:rsidRDefault="007B096D" w:rsidP="00E0287D">
      <w:pPr>
        <w:ind w:left="637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bookmarkStart w:id="0" w:name="_GoBack"/>
      <w:bookmarkEnd w:id="0"/>
      <w:r w:rsidR="00351D82" w:rsidRPr="00C12F22">
        <w:rPr>
          <w:rFonts w:ascii="Verdana" w:hAnsi="Verdana"/>
          <w:sz w:val="18"/>
          <w:szCs w:val="18"/>
        </w:rPr>
        <w:t>IL DIRIGENTE</w:t>
      </w:r>
    </w:p>
    <w:p w:rsidR="00351D82" w:rsidRPr="00C12F22" w:rsidRDefault="00351D82" w:rsidP="00E0287D">
      <w:pPr>
        <w:ind w:firstLine="708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ab/>
      </w:r>
      <w:r w:rsidRPr="00C12F22">
        <w:rPr>
          <w:rFonts w:ascii="Verdana" w:hAnsi="Verdana"/>
          <w:sz w:val="18"/>
          <w:szCs w:val="18"/>
        </w:rPr>
        <w:tab/>
      </w:r>
      <w:r w:rsidRPr="00C12F22">
        <w:rPr>
          <w:rFonts w:ascii="Verdana" w:hAnsi="Verdana"/>
          <w:sz w:val="18"/>
          <w:szCs w:val="18"/>
        </w:rPr>
        <w:tab/>
      </w:r>
      <w:r w:rsidRPr="00C12F22">
        <w:rPr>
          <w:rFonts w:ascii="Verdana" w:hAnsi="Verdana"/>
          <w:sz w:val="18"/>
          <w:szCs w:val="18"/>
        </w:rPr>
        <w:tab/>
      </w:r>
      <w:r w:rsidRPr="00C12F22">
        <w:rPr>
          <w:rFonts w:ascii="Verdana" w:hAnsi="Verdana"/>
          <w:sz w:val="18"/>
          <w:szCs w:val="18"/>
        </w:rPr>
        <w:tab/>
      </w:r>
      <w:r w:rsidRPr="00C12F22">
        <w:rPr>
          <w:rFonts w:ascii="Verdana" w:hAnsi="Verdana"/>
          <w:sz w:val="18"/>
          <w:szCs w:val="18"/>
        </w:rPr>
        <w:tab/>
      </w:r>
      <w:r w:rsidRPr="00C12F22">
        <w:rPr>
          <w:rFonts w:ascii="Verdana" w:hAnsi="Verdana"/>
          <w:sz w:val="18"/>
          <w:szCs w:val="18"/>
        </w:rPr>
        <w:tab/>
      </w:r>
      <w:r w:rsidR="00D257BB">
        <w:rPr>
          <w:rFonts w:ascii="Verdana" w:hAnsi="Verdana"/>
          <w:sz w:val="18"/>
          <w:szCs w:val="18"/>
        </w:rPr>
        <w:t xml:space="preserve">     </w:t>
      </w:r>
      <w:r w:rsidR="00AA3962" w:rsidRPr="00C12F22">
        <w:rPr>
          <w:rFonts w:ascii="Verdana" w:hAnsi="Verdana"/>
          <w:sz w:val="18"/>
          <w:szCs w:val="18"/>
        </w:rPr>
        <w:t xml:space="preserve">   </w:t>
      </w:r>
      <w:r w:rsidR="00D257BB">
        <w:rPr>
          <w:rFonts w:ascii="Verdana" w:hAnsi="Verdana"/>
          <w:sz w:val="18"/>
          <w:szCs w:val="18"/>
        </w:rPr>
        <w:t xml:space="preserve"> </w:t>
      </w:r>
      <w:r w:rsidR="002A148B">
        <w:rPr>
          <w:rFonts w:ascii="Verdana" w:hAnsi="Verdana"/>
          <w:sz w:val="18"/>
          <w:szCs w:val="18"/>
        </w:rPr>
        <w:t xml:space="preserve">  </w:t>
      </w:r>
      <w:r w:rsidR="007B096D">
        <w:rPr>
          <w:rFonts w:ascii="Verdana" w:hAnsi="Verdana"/>
          <w:sz w:val="18"/>
          <w:szCs w:val="18"/>
        </w:rPr>
        <w:t>f.to</w:t>
      </w:r>
      <w:r w:rsidR="002A148B">
        <w:rPr>
          <w:rFonts w:ascii="Verdana" w:hAnsi="Verdana"/>
          <w:sz w:val="18"/>
          <w:szCs w:val="18"/>
        </w:rPr>
        <w:t xml:space="preserve">      </w:t>
      </w:r>
      <w:r w:rsidR="005B2C1A">
        <w:rPr>
          <w:rFonts w:ascii="Verdana" w:hAnsi="Verdana"/>
          <w:sz w:val="18"/>
          <w:szCs w:val="18"/>
        </w:rPr>
        <w:t xml:space="preserve"> </w:t>
      </w:r>
      <w:r w:rsidR="002A148B">
        <w:rPr>
          <w:rFonts w:ascii="Verdana" w:hAnsi="Verdana"/>
          <w:sz w:val="18"/>
          <w:szCs w:val="18"/>
        </w:rPr>
        <w:t xml:space="preserve"> </w:t>
      </w:r>
      <w:r w:rsidR="00AA3962" w:rsidRPr="00C12F22">
        <w:rPr>
          <w:rFonts w:ascii="Verdana" w:hAnsi="Verdana"/>
          <w:sz w:val="18"/>
          <w:szCs w:val="18"/>
        </w:rPr>
        <w:t>Francesca Sabella</w:t>
      </w:r>
    </w:p>
    <w:p w:rsidR="00351D82" w:rsidRPr="00C12F22" w:rsidRDefault="00351D82" w:rsidP="00E0287D">
      <w:pPr>
        <w:ind w:firstLine="708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ab/>
      </w:r>
      <w:r w:rsidRPr="00C12F22">
        <w:rPr>
          <w:rFonts w:ascii="Verdana" w:hAnsi="Verdana"/>
          <w:sz w:val="18"/>
          <w:szCs w:val="18"/>
        </w:rPr>
        <w:tab/>
      </w:r>
      <w:r w:rsidRPr="00C12F22">
        <w:rPr>
          <w:rFonts w:ascii="Verdana" w:hAnsi="Verdana"/>
          <w:sz w:val="18"/>
          <w:szCs w:val="18"/>
        </w:rPr>
        <w:tab/>
      </w:r>
    </w:p>
    <w:p w:rsidR="00351D82" w:rsidRPr="00C12F22" w:rsidRDefault="00351D82" w:rsidP="00E0287D">
      <w:pPr>
        <w:ind w:firstLine="708"/>
        <w:jc w:val="both"/>
        <w:rPr>
          <w:rFonts w:ascii="Verdana" w:hAnsi="Verdana"/>
          <w:sz w:val="18"/>
          <w:szCs w:val="18"/>
        </w:rPr>
      </w:pPr>
    </w:p>
    <w:p w:rsidR="00351D82" w:rsidRPr="00C12F22" w:rsidRDefault="00351D82" w:rsidP="00E0287D">
      <w:pPr>
        <w:ind w:firstLine="708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ab/>
      </w:r>
      <w:r w:rsidRPr="00C12F22">
        <w:rPr>
          <w:rFonts w:ascii="Verdana" w:hAnsi="Verdana"/>
          <w:sz w:val="18"/>
          <w:szCs w:val="18"/>
        </w:rPr>
        <w:tab/>
      </w:r>
    </w:p>
    <w:p w:rsidR="00351D82" w:rsidRPr="00C12F22" w:rsidRDefault="00351D82" w:rsidP="00E0287D">
      <w:pPr>
        <w:ind w:firstLine="708"/>
        <w:jc w:val="both"/>
        <w:rPr>
          <w:rFonts w:ascii="Verdana" w:hAnsi="Verdana"/>
          <w:sz w:val="18"/>
          <w:szCs w:val="18"/>
        </w:rPr>
      </w:pPr>
      <w:r w:rsidRPr="00C12F22">
        <w:rPr>
          <w:rFonts w:ascii="Verdana" w:hAnsi="Verdana"/>
          <w:sz w:val="18"/>
          <w:szCs w:val="18"/>
        </w:rPr>
        <w:t xml:space="preserve">Il </w:t>
      </w:r>
      <w:proofErr w:type="spellStart"/>
      <w:r w:rsidRPr="00C12F22">
        <w:rPr>
          <w:rFonts w:ascii="Verdana" w:hAnsi="Verdana"/>
          <w:sz w:val="18"/>
          <w:szCs w:val="18"/>
        </w:rPr>
        <w:t>respons</w:t>
      </w:r>
      <w:proofErr w:type="spellEnd"/>
      <w:r w:rsidRPr="00C12F22">
        <w:rPr>
          <w:rFonts w:ascii="Verdana" w:hAnsi="Verdana"/>
          <w:sz w:val="18"/>
          <w:szCs w:val="18"/>
        </w:rPr>
        <w:t xml:space="preserve">. </w:t>
      </w:r>
      <w:proofErr w:type="spellStart"/>
      <w:r w:rsidRPr="00C12F22">
        <w:rPr>
          <w:rFonts w:ascii="Verdana" w:hAnsi="Verdana"/>
          <w:sz w:val="18"/>
          <w:szCs w:val="18"/>
        </w:rPr>
        <w:t>proc</w:t>
      </w:r>
      <w:proofErr w:type="spellEnd"/>
      <w:r w:rsidRPr="00C12F22">
        <w:rPr>
          <w:rFonts w:ascii="Verdana" w:hAnsi="Verdana"/>
          <w:sz w:val="18"/>
          <w:szCs w:val="18"/>
        </w:rPr>
        <w:t>./referente</w:t>
      </w:r>
    </w:p>
    <w:p w:rsidR="00351D82" w:rsidRPr="00C12F22" w:rsidRDefault="00351D82" w:rsidP="00E0287D">
      <w:pPr>
        <w:ind w:firstLine="708"/>
        <w:jc w:val="both"/>
        <w:rPr>
          <w:rFonts w:ascii="Verdana" w:hAnsi="Verdana"/>
          <w:i/>
          <w:sz w:val="18"/>
          <w:szCs w:val="18"/>
        </w:rPr>
      </w:pPr>
      <w:r w:rsidRPr="00C12F22">
        <w:rPr>
          <w:rFonts w:ascii="Verdana" w:hAnsi="Verdana"/>
          <w:i/>
          <w:sz w:val="18"/>
          <w:szCs w:val="18"/>
        </w:rPr>
        <w:t xml:space="preserve">       </w:t>
      </w:r>
      <w:r w:rsidR="00C12F22">
        <w:rPr>
          <w:rFonts w:ascii="Verdana" w:hAnsi="Verdana"/>
          <w:i/>
          <w:sz w:val="18"/>
          <w:szCs w:val="18"/>
        </w:rPr>
        <w:t>FS/</w:t>
      </w:r>
      <w:proofErr w:type="spellStart"/>
      <w:r w:rsidR="00C12F22">
        <w:rPr>
          <w:rFonts w:ascii="Verdana" w:hAnsi="Verdana"/>
          <w:i/>
          <w:sz w:val="18"/>
          <w:szCs w:val="18"/>
        </w:rPr>
        <w:t>A.Consonni</w:t>
      </w:r>
      <w:proofErr w:type="spellEnd"/>
    </w:p>
    <w:p w:rsidR="00BC7696" w:rsidRDefault="00BC7696" w:rsidP="00E0287D">
      <w:pPr>
        <w:jc w:val="both"/>
        <w:rPr>
          <w:rFonts w:ascii="Verdana" w:hAnsi="Verdana"/>
          <w:sz w:val="18"/>
          <w:szCs w:val="18"/>
        </w:rPr>
      </w:pPr>
    </w:p>
    <w:p w:rsidR="00C12F22" w:rsidRDefault="00C12F22" w:rsidP="00E0287D">
      <w:pPr>
        <w:jc w:val="both"/>
        <w:rPr>
          <w:rFonts w:ascii="Verdana" w:hAnsi="Verdana"/>
          <w:sz w:val="18"/>
          <w:szCs w:val="18"/>
        </w:rPr>
      </w:pPr>
    </w:p>
    <w:p w:rsidR="00C12F22" w:rsidRDefault="00C12F22" w:rsidP="00E0287D">
      <w:pPr>
        <w:jc w:val="both"/>
        <w:rPr>
          <w:rFonts w:ascii="Verdana" w:hAnsi="Verdana"/>
          <w:sz w:val="18"/>
          <w:szCs w:val="18"/>
        </w:rPr>
      </w:pPr>
    </w:p>
    <w:p w:rsidR="00C12F22" w:rsidRDefault="00C12F22" w:rsidP="00E0287D">
      <w:pPr>
        <w:jc w:val="both"/>
        <w:rPr>
          <w:rFonts w:ascii="Verdana" w:hAnsi="Verdana"/>
          <w:sz w:val="18"/>
          <w:szCs w:val="18"/>
        </w:rPr>
      </w:pPr>
    </w:p>
    <w:p w:rsidR="00C12F22" w:rsidRPr="00C12F22" w:rsidRDefault="00C12F22" w:rsidP="00E0287D">
      <w:pPr>
        <w:jc w:val="both"/>
        <w:rPr>
          <w:rFonts w:ascii="Verdana" w:hAnsi="Verdana"/>
          <w:sz w:val="16"/>
          <w:szCs w:val="16"/>
        </w:rPr>
      </w:pPr>
    </w:p>
    <w:p w:rsidR="00C12F22" w:rsidRPr="00C12F22" w:rsidRDefault="00C12F22" w:rsidP="00E0287D">
      <w:pPr>
        <w:jc w:val="both"/>
        <w:rPr>
          <w:rFonts w:ascii="Verdana" w:hAnsi="Verdana"/>
          <w:sz w:val="16"/>
          <w:szCs w:val="16"/>
        </w:rPr>
      </w:pPr>
      <w:r w:rsidRPr="00C12F22">
        <w:rPr>
          <w:rFonts w:ascii="Verdana" w:hAnsi="Verdana"/>
          <w:sz w:val="16"/>
          <w:szCs w:val="16"/>
        </w:rPr>
        <w:t>Allegato: Bozza Bilancio competenze</w:t>
      </w:r>
    </w:p>
    <w:sectPr w:rsidR="00C12F22" w:rsidRPr="00C12F22" w:rsidSect="007C6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64" w:rsidRDefault="00C75F64">
      <w:r>
        <w:separator/>
      </w:r>
    </w:p>
  </w:endnote>
  <w:endnote w:type="continuationSeparator" w:id="0">
    <w:p w:rsidR="00C75F64" w:rsidRDefault="00C7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DF6B8C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FE" w:rsidRPr="00AB3342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 w:rsidRPr="008B3AFE">
      <w:rPr>
        <w:rFonts w:ascii="Verdana" w:hAnsi="Verdana"/>
        <w:color w:val="002060"/>
        <w:sz w:val="16"/>
        <w:szCs w:val="16"/>
      </w:rPr>
      <w:t>e</w:t>
    </w:r>
    <w:r w:rsidRPr="00AB3342">
      <w:rPr>
        <w:rFonts w:ascii="Verdana" w:hAnsi="Verdana"/>
        <w:color w:val="002060"/>
        <w:sz w:val="16"/>
        <w:szCs w:val="16"/>
      </w:rPr>
      <w:t xml:space="preserve">-mail:   </w:t>
    </w:r>
    <w:hyperlink r:id="rId1" w:history="1">
      <w:r w:rsidR="00D31AB0" w:rsidRPr="00360E33">
        <w:rPr>
          <w:rStyle w:val="Collegamentoipertestuale"/>
          <w:rFonts w:ascii="Verdana" w:hAnsi="Verdana"/>
          <w:sz w:val="16"/>
          <w:szCs w:val="16"/>
        </w:rPr>
        <w:t>drve.ufficio2@istruzione.it</w:t>
      </w:r>
    </w:hyperlink>
    <w:r w:rsidR="00D31AB0">
      <w:rPr>
        <w:rFonts w:ascii="Verdana" w:hAnsi="Verdana"/>
        <w:color w:val="002060"/>
        <w:sz w:val="16"/>
        <w:szCs w:val="16"/>
      </w:rPr>
      <w:t xml:space="preserve"> </w:t>
    </w:r>
    <w:r w:rsidR="00B750C8">
      <w:rPr>
        <w:rFonts w:ascii="Verdana" w:hAnsi="Verdana"/>
        <w:color w:val="002060"/>
        <w:sz w:val="16"/>
        <w:szCs w:val="16"/>
      </w:rPr>
      <w:t>-</w:t>
    </w:r>
    <w:r w:rsidRPr="00AB3342">
      <w:rPr>
        <w:rFonts w:ascii="Verdana" w:hAnsi="Verdana"/>
        <w:color w:val="002060"/>
        <w:sz w:val="16"/>
        <w:szCs w:val="16"/>
      </w:rPr>
      <w:t xml:space="preserve"> C.F. 80015150271 - </w:t>
    </w:r>
    <w:proofErr w:type="spellStart"/>
    <w:r w:rsidRPr="00AB3342">
      <w:rPr>
        <w:rFonts w:ascii="Verdana" w:hAnsi="Verdana"/>
        <w:color w:val="002060"/>
        <w:sz w:val="16"/>
        <w:szCs w:val="16"/>
      </w:rPr>
      <w:t>Pec</w:t>
    </w:r>
    <w:proofErr w:type="spellEnd"/>
    <w:r w:rsidRPr="00AB3342">
      <w:rPr>
        <w:rFonts w:ascii="Verdana" w:hAnsi="Verdana"/>
        <w:color w:val="002060"/>
        <w:sz w:val="16"/>
        <w:szCs w:val="16"/>
      </w:rPr>
      <w:t>: drve@postacert.istruzione.i</w:t>
    </w:r>
    <w:r w:rsidR="00574823" w:rsidRPr="00AB3342">
      <w:rPr>
        <w:rFonts w:ascii="Verdana" w:hAnsi="Verdana"/>
        <w:color w:val="002060"/>
        <w:sz w:val="16"/>
        <w:szCs w:val="16"/>
      </w:rPr>
      <w:t xml:space="preserve">t  </w:t>
    </w:r>
  </w:p>
  <w:p w:rsidR="001F6A6C" w:rsidRDefault="00375B8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</w:rPr>
      <w:t>Codice fatturazione elettronica: contabilità generale 9L2WQN - contabilità ordinaria HS9OVD</w:t>
    </w:r>
  </w:p>
  <w:p w:rsidR="007C65B2" w:rsidRPr="00351D82" w:rsidRDefault="001F6A6C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color w:val="002060"/>
        <w:sz w:val="16"/>
        <w:szCs w:val="16"/>
      </w:rPr>
    </w:pPr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Codice IPA: </w:t>
    </w:r>
    <w:proofErr w:type="spellStart"/>
    <w:r>
      <w:rPr>
        <w:rFonts w:ascii="Verdana" w:hAnsi="Verdana" w:cs="Arial"/>
        <w:color w:val="002060"/>
        <w:sz w:val="16"/>
        <w:szCs w:val="16"/>
        <w:shd w:val="clear" w:color="auto" w:fill="F4F4F4"/>
      </w:rPr>
      <w:t>m_pi</w:t>
    </w:r>
    <w:proofErr w:type="spellEnd"/>
    <w:r>
      <w:rPr>
        <w:rFonts w:ascii="Verdana" w:hAnsi="Verdana" w:cs="Arial"/>
        <w:color w:val="002060"/>
        <w:sz w:val="16"/>
        <w:szCs w:val="16"/>
        <w:shd w:val="clear" w:color="auto" w:fill="F4F4F4"/>
      </w:rPr>
      <w:t xml:space="preserve"> - Codice AOO: AOODRVE</w:t>
    </w:r>
    <w:r w:rsidR="00375B81">
      <w:rPr>
        <w:rFonts w:ascii="Verdana" w:hAnsi="Verdana" w:cs="Arial"/>
        <w:color w:val="444444"/>
        <w:sz w:val="16"/>
        <w:szCs w:val="16"/>
      </w:rPr>
      <w:br/>
    </w:r>
    <w:r w:rsidR="00574823" w:rsidRPr="00351D82">
      <w:rPr>
        <w:rFonts w:ascii="Verdana" w:hAnsi="Verdana"/>
        <w:color w:val="002060"/>
        <w:sz w:val="16"/>
        <w:szCs w:val="16"/>
      </w:rPr>
      <w:t xml:space="preserve">Tel. 041/2723111- 144 – 145 – 146 </w:t>
    </w:r>
    <w:r w:rsidR="008E6877" w:rsidRPr="00351D82">
      <w:rPr>
        <w:rFonts w:ascii="Verdana" w:hAnsi="Verdana"/>
        <w:color w:val="002060"/>
        <w:sz w:val="16"/>
        <w:szCs w:val="16"/>
      </w:rPr>
      <w:t>–</w:t>
    </w:r>
    <w:r w:rsidR="00574823" w:rsidRPr="00351D82">
      <w:rPr>
        <w:rFonts w:ascii="Verdana" w:hAnsi="Verdana"/>
        <w:color w:val="002060"/>
        <w:sz w:val="16"/>
        <w:szCs w:val="16"/>
      </w:rPr>
      <w:t xml:space="preserve"> 147</w:t>
    </w:r>
    <w:r w:rsidR="00A5154C" w:rsidRPr="00351D82">
      <w:rPr>
        <w:rFonts w:ascii="Verdana" w:hAnsi="Verdana"/>
        <w:color w:val="002060"/>
        <w:sz w:val="16"/>
        <w:szCs w:val="16"/>
      </w:rPr>
      <w:t xml:space="preserve"> - 101</w:t>
    </w:r>
  </w:p>
  <w:p w:rsidR="00DF6B8C" w:rsidRPr="008B3AFE" w:rsidRDefault="00DF6B8C" w:rsidP="007C65B2">
    <w:pPr>
      <w:pStyle w:val="Pidipagina"/>
      <w:ind w:right="360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C5" w:rsidRDefault="00F724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64" w:rsidRDefault="00C75F64">
      <w:r>
        <w:separator/>
      </w:r>
    </w:p>
  </w:footnote>
  <w:footnote w:type="continuationSeparator" w:id="0">
    <w:p w:rsidR="00C75F64" w:rsidRDefault="00C75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C5" w:rsidRDefault="00F724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3647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noProof/>
              <w:color w:val="002060"/>
              <w:sz w:val="20"/>
              <w:szCs w:val="20"/>
            </w:rPr>
          </w:pPr>
        </w:p>
        <w:p w:rsidR="00DC0CF4" w:rsidRPr="00DC0CF4" w:rsidRDefault="00574823" w:rsidP="00DC0CF4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6611BECE" wp14:editId="51D1C711">
                <wp:extent cx="768350" cy="78359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</w:tcPr>
        <w:p w:rsidR="00DC0CF4" w:rsidRPr="00DC0CF4" w:rsidRDefault="00DC0CF4" w:rsidP="00DC0CF4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</w:p>
        <w:p w:rsidR="008C6140" w:rsidRDefault="00F928C1" w:rsidP="00F928C1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rFonts w:ascii="Verdana" w:hAnsi="Verdana"/>
              <w:i/>
              <w:color w:val="002060"/>
            </w:rPr>
            <w:tab/>
          </w:r>
          <w:r>
            <w:rPr>
              <w:rFonts w:ascii="Verdana" w:hAnsi="Verdana"/>
              <w:i/>
              <w:color w:val="002060"/>
            </w:rPr>
            <w:tab/>
          </w:r>
          <w:r w:rsidR="008C6140">
            <w:rPr>
              <w:noProof/>
            </w:rPr>
            <w:drawing>
              <wp:inline distT="0" distB="0" distL="0" distR="0" wp14:anchorId="77CEB608" wp14:editId="502A4F76">
                <wp:extent cx="360680" cy="407670"/>
                <wp:effectExtent l="0" t="0" r="1270" b="0"/>
                <wp:docPr id="1" name="Immagin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6140" w:rsidRPr="006A7B83" w:rsidRDefault="008C6140" w:rsidP="008C6140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6A7B83">
            <w:rPr>
              <w:rFonts w:ascii="Verdana" w:hAnsi="Verdana"/>
              <w:i/>
              <w:color w:val="002060"/>
              <w:sz w:val="22"/>
              <w:szCs w:val="22"/>
            </w:rPr>
            <w:t>Ministero dell’istruzione, dell’università e della Ricerca</w:t>
          </w:r>
        </w:p>
        <w:p w:rsidR="008C6140" w:rsidRPr="006A7B83" w:rsidRDefault="008C6140" w:rsidP="008C6140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6A7B83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8C6140" w:rsidRDefault="008C6140" w:rsidP="008C6140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EC1D26" w:rsidRDefault="00B750C8" w:rsidP="00EC1D26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 xml:space="preserve">Ufficio II - </w:t>
          </w:r>
          <w:r w:rsidR="00BC7696" w:rsidRPr="005C4E61">
            <w:rPr>
              <w:rFonts w:ascii="Verdana" w:hAnsi="Verdana" w:cs="Tahoma"/>
              <w:i/>
              <w:color w:val="002060"/>
              <w:sz w:val="18"/>
              <w:szCs w:val="18"/>
            </w:rPr>
            <w:t>Ordinamenti scolastici. Politiche formative e orientamento. Rapporti con la Regione. Progetti europei. Esami di Stato.</w:t>
          </w:r>
        </w:p>
        <w:p w:rsidR="008C6140" w:rsidRPr="00EC1D26" w:rsidRDefault="008C6140" w:rsidP="008C6140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</w:tc>
    </w:tr>
  </w:tbl>
  <w:p w:rsidR="00DC0CF4" w:rsidRPr="00A041CF" w:rsidRDefault="00DC0CF4" w:rsidP="00AC3922">
    <w:pPr>
      <w:pStyle w:val="Intestazione"/>
      <w:tabs>
        <w:tab w:val="clear" w:pos="4819"/>
        <w:tab w:val="clear" w:pos="9638"/>
        <w:tab w:val="left" w:pos="574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4C5" w:rsidRDefault="00F724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4B767CD"/>
    <w:multiLevelType w:val="hybridMultilevel"/>
    <w:tmpl w:val="00948FA4"/>
    <w:lvl w:ilvl="0" w:tplc="D548AF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631EC"/>
    <w:multiLevelType w:val="hybridMultilevel"/>
    <w:tmpl w:val="E1341E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33A89"/>
    <w:multiLevelType w:val="hybridMultilevel"/>
    <w:tmpl w:val="DE389F44"/>
    <w:lvl w:ilvl="0" w:tplc="3ADC83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C3AF4"/>
    <w:multiLevelType w:val="hybridMultilevel"/>
    <w:tmpl w:val="C28E3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04687"/>
    <w:multiLevelType w:val="hybridMultilevel"/>
    <w:tmpl w:val="E22C67E2"/>
    <w:lvl w:ilvl="0" w:tplc="F9CA4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031C"/>
    <w:multiLevelType w:val="hybridMultilevel"/>
    <w:tmpl w:val="BD9A3EA8"/>
    <w:lvl w:ilvl="0" w:tplc="6F965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F1C05"/>
    <w:multiLevelType w:val="hybridMultilevel"/>
    <w:tmpl w:val="2E304B9C"/>
    <w:lvl w:ilvl="0" w:tplc="C1403448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07243"/>
    <w:multiLevelType w:val="hybridMultilevel"/>
    <w:tmpl w:val="3C3049E0"/>
    <w:lvl w:ilvl="0" w:tplc="C1403448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117FB"/>
    <w:rsid w:val="00013CE0"/>
    <w:rsid w:val="00025A4A"/>
    <w:rsid w:val="000678A0"/>
    <w:rsid w:val="000739DB"/>
    <w:rsid w:val="000835E8"/>
    <w:rsid w:val="00094809"/>
    <w:rsid w:val="00096F6C"/>
    <w:rsid w:val="000A4377"/>
    <w:rsid w:val="000C29C9"/>
    <w:rsid w:val="000C34F1"/>
    <w:rsid w:val="000C5022"/>
    <w:rsid w:val="00103084"/>
    <w:rsid w:val="0010457F"/>
    <w:rsid w:val="00131038"/>
    <w:rsid w:val="0013366A"/>
    <w:rsid w:val="0015140F"/>
    <w:rsid w:val="00173CE8"/>
    <w:rsid w:val="001823AC"/>
    <w:rsid w:val="001A0154"/>
    <w:rsid w:val="001B184C"/>
    <w:rsid w:val="001B1AF4"/>
    <w:rsid w:val="001B7600"/>
    <w:rsid w:val="001C0D84"/>
    <w:rsid w:val="001F69DD"/>
    <w:rsid w:val="001F6A6C"/>
    <w:rsid w:val="00200685"/>
    <w:rsid w:val="00211A9C"/>
    <w:rsid w:val="00232CEB"/>
    <w:rsid w:val="002363B5"/>
    <w:rsid w:val="00237300"/>
    <w:rsid w:val="00241B6D"/>
    <w:rsid w:val="0025055A"/>
    <w:rsid w:val="002513A6"/>
    <w:rsid w:val="0026591F"/>
    <w:rsid w:val="00284930"/>
    <w:rsid w:val="00286004"/>
    <w:rsid w:val="0029201F"/>
    <w:rsid w:val="002952C2"/>
    <w:rsid w:val="002A148B"/>
    <w:rsid w:val="002A1F36"/>
    <w:rsid w:val="002E17AD"/>
    <w:rsid w:val="00306FDC"/>
    <w:rsid w:val="00312B25"/>
    <w:rsid w:val="0033335B"/>
    <w:rsid w:val="00351D82"/>
    <w:rsid w:val="00352DB4"/>
    <w:rsid w:val="00364776"/>
    <w:rsid w:val="00366588"/>
    <w:rsid w:val="0037277B"/>
    <w:rsid w:val="003737A0"/>
    <w:rsid w:val="00375B81"/>
    <w:rsid w:val="003A48A8"/>
    <w:rsid w:val="003A5470"/>
    <w:rsid w:val="003A6B0A"/>
    <w:rsid w:val="003B12E6"/>
    <w:rsid w:val="003C3697"/>
    <w:rsid w:val="003C405D"/>
    <w:rsid w:val="003C49C5"/>
    <w:rsid w:val="003E2E5D"/>
    <w:rsid w:val="00410887"/>
    <w:rsid w:val="00441091"/>
    <w:rsid w:val="004507E2"/>
    <w:rsid w:val="00463AEA"/>
    <w:rsid w:val="00463CE2"/>
    <w:rsid w:val="00467A9C"/>
    <w:rsid w:val="004754FF"/>
    <w:rsid w:val="004A5140"/>
    <w:rsid w:val="004B696D"/>
    <w:rsid w:val="00500428"/>
    <w:rsid w:val="005067D5"/>
    <w:rsid w:val="00507DC3"/>
    <w:rsid w:val="00515563"/>
    <w:rsid w:val="00516515"/>
    <w:rsid w:val="00524FE4"/>
    <w:rsid w:val="00565CD3"/>
    <w:rsid w:val="00574823"/>
    <w:rsid w:val="00577727"/>
    <w:rsid w:val="00592169"/>
    <w:rsid w:val="00594BF9"/>
    <w:rsid w:val="00596DCE"/>
    <w:rsid w:val="005B26AC"/>
    <w:rsid w:val="005B2C1A"/>
    <w:rsid w:val="005B7F83"/>
    <w:rsid w:val="005C0DF1"/>
    <w:rsid w:val="005C4E61"/>
    <w:rsid w:val="005E4AFE"/>
    <w:rsid w:val="00600874"/>
    <w:rsid w:val="00611903"/>
    <w:rsid w:val="006375BB"/>
    <w:rsid w:val="0065442B"/>
    <w:rsid w:val="00665997"/>
    <w:rsid w:val="006748CA"/>
    <w:rsid w:val="00683B0A"/>
    <w:rsid w:val="0069482A"/>
    <w:rsid w:val="006A57EA"/>
    <w:rsid w:val="006A7B83"/>
    <w:rsid w:val="006B3686"/>
    <w:rsid w:val="006D55C8"/>
    <w:rsid w:val="00705047"/>
    <w:rsid w:val="00716A9B"/>
    <w:rsid w:val="0072796F"/>
    <w:rsid w:val="00735B3F"/>
    <w:rsid w:val="007364A3"/>
    <w:rsid w:val="0074143B"/>
    <w:rsid w:val="007502B0"/>
    <w:rsid w:val="0075320F"/>
    <w:rsid w:val="00760AB4"/>
    <w:rsid w:val="00765D12"/>
    <w:rsid w:val="007726B5"/>
    <w:rsid w:val="007B096D"/>
    <w:rsid w:val="007C65B2"/>
    <w:rsid w:val="007C6E2C"/>
    <w:rsid w:val="007D01F5"/>
    <w:rsid w:val="007D2B9C"/>
    <w:rsid w:val="007D5A26"/>
    <w:rsid w:val="007D692E"/>
    <w:rsid w:val="007F4970"/>
    <w:rsid w:val="007F604D"/>
    <w:rsid w:val="0080014D"/>
    <w:rsid w:val="00814457"/>
    <w:rsid w:val="008422FD"/>
    <w:rsid w:val="008502F4"/>
    <w:rsid w:val="00855719"/>
    <w:rsid w:val="00861301"/>
    <w:rsid w:val="0088474A"/>
    <w:rsid w:val="008B3AFE"/>
    <w:rsid w:val="008C6140"/>
    <w:rsid w:val="008D6E65"/>
    <w:rsid w:val="008E6877"/>
    <w:rsid w:val="009015A9"/>
    <w:rsid w:val="009150BA"/>
    <w:rsid w:val="00936BE7"/>
    <w:rsid w:val="00951C77"/>
    <w:rsid w:val="0095211D"/>
    <w:rsid w:val="00965FC5"/>
    <w:rsid w:val="00970308"/>
    <w:rsid w:val="009823C0"/>
    <w:rsid w:val="009851AE"/>
    <w:rsid w:val="00997676"/>
    <w:rsid w:val="009C475C"/>
    <w:rsid w:val="009C4E97"/>
    <w:rsid w:val="00A01E31"/>
    <w:rsid w:val="00A041CF"/>
    <w:rsid w:val="00A04A03"/>
    <w:rsid w:val="00A20710"/>
    <w:rsid w:val="00A5154C"/>
    <w:rsid w:val="00A53D45"/>
    <w:rsid w:val="00A56DB7"/>
    <w:rsid w:val="00A66422"/>
    <w:rsid w:val="00A7719F"/>
    <w:rsid w:val="00AA3962"/>
    <w:rsid w:val="00AB19AC"/>
    <w:rsid w:val="00AB3342"/>
    <w:rsid w:val="00AB3BAE"/>
    <w:rsid w:val="00AC36A1"/>
    <w:rsid w:val="00AC3922"/>
    <w:rsid w:val="00AC5F3A"/>
    <w:rsid w:val="00B26B5F"/>
    <w:rsid w:val="00B640DC"/>
    <w:rsid w:val="00B750C8"/>
    <w:rsid w:val="00B77C5B"/>
    <w:rsid w:val="00BA393F"/>
    <w:rsid w:val="00BC3B1C"/>
    <w:rsid w:val="00BC7696"/>
    <w:rsid w:val="00BD241F"/>
    <w:rsid w:val="00BF05BF"/>
    <w:rsid w:val="00C02C32"/>
    <w:rsid w:val="00C12F22"/>
    <w:rsid w:val="00C22742"/>
    <w:rsid w:val="00C23D84"/>
    <w:rsid w:val="00C41CD0"/>
    <w:rsid w:val="00C53C31"/>
    <w:rsid w:val="00C700D2"/>
    <w:rsid w:val="00C75F64"/>
    <w:rsid w:val="00CC57D3"/>
    <w:rsid w:val="00CD233C"/>
    <w:rsid w:val="00CF023D"/>
    <w:rsid w:val="00D11D83"/>
    <w:rsid w:val="00D13C4B"/>
    <w:rsid w:val="00D257BB"/>
    <w:rsid w:val="00D30ED9"/>
    <w:rsid w:val="00D31AB0"/>
    <w:rsid w:val="00D507AC"/>
    <w:rsid w:val="00D838B8"/>
    <w:rsid w:val="00D959A3"/>
    <w:rsid w:val="00DA2DC6"/>
    <w:rsid w:val="00DB4213"/>
    <w:rsid w:val="00DC0CF4"/>
    <w:rsid w:val="00DD29CD"/>
    <w:rsid w:val="00DE791B"/>
    <w:rsid w:val="00DF58CE"/>
    <w:rsid w:val="00DF58D3"/>
    <w:rsid w:val="00DF6B8C"/>
    <w:rsid w:val="00E0287D"/>
    <w:rsid w:val="00E03130"/>
    <w:rsid w:val="00E10AC9"/>
    <w:rsid w:val="00E11350"/>
    <w:rsid w:val="00E24F88"/>
    <w:rsid w:val="00E82452"/>
    <w:rsid w:val="00E90662"/>
    <w:rsid w:val="00EA0504"/>
    <w:rsid w:val="00EB14C5"/>
    <w:rsid w:val="00EB2245"/>
    <w:rsid w:val="00EC0875"/>
    <w:rsid w:val="00EC1D26"/>
    <w:rsid w:val="00EC3FCE"/>
    <w:rsid w:val="00EF2A67"/>
    <w:rsid w:val="00F14C53"/>
    <w:rsid w:val="00F26730"/>
    <w:rsid w:val="00F274D1"/>
    <w:rsid w:val="00F30F14"/>
    <w:rsid w:val="00F53A7C"/>
    <w:rsid w:val="00F724C5"/>
    <w:rsid w:val="00F83746"/>
    <w:rsid w:val="00F928C1"/>
    <w:rsid w:val="00F92C0D"/>
    <w:rsid w:val="00F9537E"/>
    <w:rsid w:val="00F96282"/>
    <w:rsid w:val="00FA2EE7"/>
    <w:rsid w:val="00FA3E95"/>
    <w:rsid w:val="00FA58F3"/>
    <w:rsid w:val="00FC1ACF"/>
    <w:rsid w:val="00FC5191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6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26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ve.ufficio2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D458-D838-44E6-A690-5EE34F5C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8</cp:revision>
  <cp:lastPrinted>2016-01-08T11:40:00Z</cp:lastPrinted>
  <dcterms:created xsi:type="dcterms:W3CDTF">2016-01-11T09:16:00Z</dcterms:created>
  <dcterms:modified xsi:type="dcterms:W3CDTF">2016-01-11T10:12:00Z</dcterms:modified>
</cp:coreProperties>
</file>