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CE2" w:rsidRDefault="00CB4CE2"/>
    <w:p w:rsidR="00887130" w:rsidRPr="00887130" w:rsidRDefault="00887130">
      <w:pPr>
        <w:rPr>
          <w:b/>
        </w:rPr>
      </w:pPr>
      <w:r w:rsidRPr="00887130">
        <w:rPr>
          <w:b/>
        </w:rPr>
        <w:t>Bibliografia</w:t>
      </w:r>
    </w:p>
    <w:p w:rsidR="00887130" w:rsidRPr="00887130" w:rsidRDefault="00887130" w:rsidP="00887130">
      <w:pPr>
        <w:spacing w:line="240" w:lineRule="auto"/>
        <w:rPr>
          <w:sz w:val="24"/>
          <w:szCs w:val="24"/>
        </w:rPr>
      </w:pPr>
      <w:proofErr w:type="spellStart"/>
      <w:r w:rsidRPr="001D64B4">
        <w:rPr>
          <w:sz w:val="24"/>
          <w:szCs w:val="24"/>
        </w:rPr>
        <w:t>Barni</w:t>
      </w:r>
      <w:proofErr w:type="spellEnd"/>
      <w:r w:rsidRPr="001D64B4">
        <w:rPr>
          <w:sz w:val="24"/>
          <w:szCs w:val="24"/>
        </w:rPr>
        <w:t xml:space="preserve"> M., </w:t>
      </w:r>
      <w:proofErr w:type="spellStart"/>
      <w:r w:rsidRPr="001D64B4">
        <w:rPr>
          <w:sz w:val="24"/>
          <w:szCs w:val="24"/>
        </w:rPr>
        <w:t>Villarini</w:t>
      </w:r>
      <w:proofErr w:type="spellEnd"/>
      <w:r w:rsidRPr="001D64B4">
        <w:rPr>
          <w:sz w:val="24"/>
          <w:szCs w:val="24"/>
        </w:rPr>
        <w:t xml:space="preserve"> A., ( a  cura di ), </w:t>
      </w:r>
      <w:r w:rsidRPr="001D64B4">
        <w:rPr>
          <w:i/>
          <w:sz w:val="24"/>
          <w:szCs w:val="24"/>
        </w:rPr>
        <w:t>La questione della lingua per gli immigrati stranieri</w:t>
      </w:r>
      <w:r w:rsidRPr="001D64B4">
        <w:rPr>
          <w:sz w:val="24"/>
          <w:szCs w:val="24"/>
        </w:rPr>
        <w:t xml:space="preserve">. </w:t>
      </w:r>
      <w:r w:rsidRPr="001D64B4">
        <w:rPr>
          <w:i/>
          <w:sz w:val="24"/>
          <w:szCs w:val="24"/>
        </w:rPr>
        <w:t>Insegnare, valutare e certificare italiano L2</w:t>
      </w:r>
      <w:r w:rsidRPr="001D64B4">
        <w:rPr>
          <w:sz w:val="24"/>
          <w:szCs w:val="24"/>
        </w:rPr>
        <w:t>, Franco Angeli, Milano, 2001.</w:t>
      </w:r>
    </w:p>
    <w:p w:rsidR="00887130" w:rsidRPr="001D64B4" w:rsidRDefault="00887130" w:rsidP="00887130">
      <w:pPr>
        <w:spacing w:line="240" w:lineRule="auto"/>
        <w:rPr>
          <w:sz w:val="24"/>
          <w:szCs w:val="24"/>
        </w:rPr>
      </w:pPr>
      <w:proofErr w:type="spellStart"/>
      <w:r w:rsidRPr="001D64B4">
        <w:rPr>
          <w:sz w:val="24"/>
          <w:szCs w:val="24"/>
        </w:rPr>
        <w:t>Ciliberti</w:t>
      </w:r>
      <w:proofErr w:type="spellEnd"/>
      <w:r w:rsidRPr="001D64B4">
        <w:rPr>
          <w:sz w:val="24"/>
          <w:szCs w:val="24"/>
        </w:rPr>
        <w:t xml:space="preserve"> A.,  </w:t>
      </w:r>
      <w:r w:rsidRPr="001D64B4">
        <w:rPr>
          <w:i/>
          <w:sz w:val="24"/>
          <w:szCs w:val="24"/>
        </w:rPr>
        <w:t xml:space="preserve">Dal concetto  di competenza linguistica quello di competenza comunicativa e competenza d ‘ azione, </w:t>
      </w:r>
      <w:r w:rsidRPr="001D64B4">
        <w:rPr>
          <w:sz w:val="24"/>
          <w:szCs w:val="24"/>
        </w:rPr>
        <w:t xml:space="preserve">in S. </w:t>
      </w:r>
      <w:proofErr w:type="spellStart"/>
      <w:r w:rsidRPr="001D64B4">
        <w:rPr>
          <w:sz w:val="24"/>
          <w:szCs w:val="24"/>
        </w:rPr>
        <w:t>Banz</w:t>
      </w:r>
      <w:proofErr w:type="spellEnd"/>
      <w:r w:rsidRPr="001D64B4">
        <w:rPr>
          <w:sz w:val="24"/>
          <w:szCs w:val="24"/>
        </w:rPr>
        <w:t xml:space="preserve">, A.  </w:t>
      </w:r>
      <w:proofErr w:type="spellStart"/>
      <w:r w:rsidRPr="001D64B4">
        <w:rPr>
          <w:sz w:val="24"/>
          <w:szCs w:val="24"/>
        </w:rPr>
        <w:t>Carli</w:t>
      </w:r>
      <w:proofErr w:type="spellEnd"/>
      <w:r w:rsidRPr="001D64B4">
        <w:rPr>
          <w:sz w:val="24"/>
          <w:szCs w:val="24"/>
        </w:rPr>
        <w:t xml:space="preserve">, D. </w:t>
      </w:r>
      <w:proofErr w:type="spellStart"/>
      <w:r w:rsidRPr="001D64B4">
        <w:rPr>
          <w:sz w:val="24"/>
          <w:szCs w:val="24"/>
        </w:rPr>
        <w:t>Larcher</w:t>
      </w:r>
      <w:proofErr w:type="spellEnd"/>
      <w:r w:rsidRPr="001D64B4">
        <w:rPr>
          <w:sz w:val="24"/>
          <w:szCs w:val="24"/>
        </w:rPr>
        <w:t xml:space="preserve"> ( a cura di ), </w:t>
      </w:r>
      <w:r w:rsidRPr="001D64B4">
        <w:rPr>
          <w:i/>
          <w:sz w:val="24"/>
          <w:szCs w:val="24"/>
        </w:rPr>
        <w:t>Agire tra le culture</w:t>
      </w:r>
      <w:r w:rsidRPr="001D64B4">
        <w:rPr>
          <w:sz w:val="24"/>
          <w:szCs w:val="24"/>
        </w:rPr>
        <w:t>, Educazione Bilingue, 17, Bolzano, 1995, pp. 146-157.</w:t>
      </w:r>
    </w:p>
    <w:p w:rsidR="00887130" w:rsidRPr="001D64B4" w:rsidRDefault="00887130" w:rsidP="00887130">
      <w:pPr>
        <w:spacing w:line="240" w:lineRule="auto"/>
        <w:rPr>
          <w:sz w:val="24"/>
          <w:szCs w:val="24"/>
        </w:rPr>
      </w:pPr>
      <w:r w:rsidRPr="001D64B4">
        <w:rPr>
          <w:sz w:val="24"/>
          <w:szCs w:val="24"/>
        </w:rPr>
        <w:t xml:space="preserve">Consiglio d’ Europa, </w:t>
      </w:r>
      <w:r w:rsidRPr="001D64B4">
        <w:rPr>
          <w:i/>
          <w:sz w:val="24"/>
          <w:szCs w:val="24"/>
        </w:rPr>
        <w:t>Quadro Comune Europeo di Riferimento</w:t>
      </w:r>
      <w:r w:rsidRPr="001D64B4">
        <w:rPr>
          <w:sz w:val="24"/>
          <w:szCs w:val="24"/>
        </w:rPr>
        <w:t>, La Nuova Italia, Firenze, 2002.</w:t>
      </w:r>
    </w:p>
    <w:p w:rsidR="00887130" w:rsidRPr="00887130" w:rsidRDefault="00887130" w:rsidP="00887130">
      <w:pPr>
        <w:spacing w:line="240" w:lineRule="auto"/>
        <w:rPr>
          <w:sz w:val="24"/>
          <w:szCs w:val="24"/>
          <w:lang w:val="en-US"/>
        </w:rPr>
      </w:pPr>
      <w:r w:rsidRPr="001D64B4">
        <w:rPr>
          <w:sz w:val="24"/>
          <w:szCs w:val="24"/>
          <w:lang w:val="en-US"/>
        </w:rPr>
        <w:t xml:space="preserve">Council of </w:t>
      </w:r>
      <w:smartTag w:uri="urn:schemas-microsoft-com:office:smarttags" w:element="place">
        <w:r w:rsidRPr="001D64B4">
          <w:rPr>
            <w:sz w:val="24"/>
            <w:szCs w:val="24"/>
            <w:lang w:val="en-US"/>
          </w:rPr>
          <w:t>Europe</w:t>
        </w:r>
      </w:smartTag>
      <w:r w:rsidRPr="001D64B4">
        <w:rPr>
          <w:sz w:val="24"/>
          <w:szCs w:val="24"/>
          <w:lang w:val="en-US"/>
        </w:rPr>
        <w:t xml:space="preserve">, </w:t>
      </w:r>
      <w:r w:rsidRPr="001D64B4">
        <w:rPr>
          <w:i/>
          <w:sz w:val="24"/>
          <w:szCs w:val="24"/>
          <w:lang w:val="en-US"/>
        </w:rPr>
        <w:t>Illustrative samples for oral and written pro</w:t>
      </w:r>
      <w:r w:rsidRPr="001D64B4">
        <w:rPr>
          <w:sz w:val="24"/>
          <w:szCs w:val="24"/>
          <w:lang w:val="en-US"/>
        </w:rPr>
        <w:t xml:space="preserve">duction: </w:t>
      </w:r>
      <w:hyperlink r:id="rId5" w:history="1">
        <w:r w:rsidRPr="001D64B4">
          <w:rPr>
            <w:rStyle w:val="Collegamentoipertestuale"/>
            <w:sz w:val="24"/>
            <w:szCs w:val="24"/>
            <w:lang w:val="en-GB"/>
          </w:rPr>
          <w:t>http://www.coe.int/T/DG4/Portfolio/?L==E&amp;M=/main pages/illustrationse.html</w:t>
        </w:r>
      </w:hyperlink>
    </w:p>
    <w:p w:rsidR="00887130" w:rsidRDefault="00887130" w:rsidP="00887130">
      <w:pPr>
        <w:spacing w:line="240" w:lineRule="auto"/>
        <w:rPr>
          <w:sz w:val="24"/>
          <w:szCs w:val="24"/>
        </w:rPr>
      </w:pPr>
      <w:proofErr w:type="spellStart"/>
      <w:r w:rsidRPr="001D64B4">
        <w:rPr>
          <w:sz w:val="24"/>
          <w:szCs w:val="24"/>
        </w:rPr>
        <w:t>Grego</w:t>
      </w:r>
      <w:proofErr w:type="spellEnd"/>
      <w:r w:rsidRPr="001D64B4">
        <w:rPr>
          <w:sz w:val="24"/>
          <w:szCs w:val="24"/>
        </w:rPr>
        <w:t xml:space="preserve"> Bolli G.,  </w:t>
      </w:r>
      <w:r w:rsidRPr="001D64B4">
        <w:rPr>
          <w:i/>
          <w:sz w:val="24"/>
          <w:szCs w:val="24"/>
        </w:rPr>
        <w:t>Il  “Quadro “ e la valutazione</w:t>
      </w:r>
      <w:r w:rsidRPr="001D64B4">
        <w:rPr>
          <w:sz w:val="24"/>
          <w:szCs w:val="24"/>
        </w:rPr>
        <w:t xml:space="preserve">, in, Mezzadri M. ( a cura di ) </w:t>
      </w:r>
      <w:r w:rsidRPr="001D64B4">
        <w:rPr>
          <w:i/>
          <w:sz w:val="24"/>
          <w:szCs w:val="24"/>
        </w:rPr>
        <w:t>Integrazione linguistica in Europa</w:t>
      </w:r>
      <w:r w:rsidRPr="001D64B4">
        <w:rPr>
          <w:sz w:val="24"/>
          <w:szCs w:val="24"/>
        </w:rPr>
        <w:t>, UTET Università, 2006, pp. 220-46.</w:t>
      </w:r>
    </w:p>
    <w:p w:rsidR="00887130" w:rsidRPr="001D64B4" w:rsidRDefault="00887130" w:rsidP="00887130">
      <w:pPr>
        <w:spacing w:line="240" w:lineRule="auto"/>
        <w:rPr>
          <w:i/>
          <w:sz w:val="24"/>
          <w:szCs w:val="24"/>
        </w:rPr>
      </w:pPr>
      <w:r w:rsidRPr="001D64B4">
        <w:rPr>
          <w:sz w:val="24"/>
          <w:szCs w:val="24"/>
        </w:rPr>
        <w:t xml:space="preserve">LAMI, </w:t>
      </w:r>
      <w:r w:rsidRPr="001D64B4">
        <w:rPr>
          <w:rFonts w:eastAsia="Times New Roman"/>
          <w:i/>
          <w:color w:val="000000"/>
          <w:sz w:val="24"/>
          <w:szCs w:val="24"/>
          <w:lang w:eastAsia="it-IT"/>
        </w:rPr>
        <w:t>Test linguistici per la coesione sociale e la cittadinanza. Linee guida per politici e istituzioni</w:t>
      </w:r>
      <w:r w:rsidRPr="001D64B4">
        <w:rPr>
          <w:rFonts w:eastAsia="Times New Roman"/>
          <w:color w:val="000000"/>
          <w:sz w:val="24"/>
          <w:szCs w:val="24"/>
          <w:lang w:eastAsia="it-IT"/>
        </w:rPr>
        <w:t xml:space="preserve">, </w:t>
      </w:r>
      <w:r w:rsidRPr="001D64B4">
        <w:rPr>
          <w:sz w:val="24"/>
          <w:szCs w:val="24"/>
        </w:rPr>
        <w:t xml:space="preserve">versione in italiano a cura di Giuliana </w:t>
      </w:r>
      <w:proofErr w:type="spellStart"/>
      <w:r w:rsidRPr="001D64B4">
        <w:rPr>
          <w:sz w:val="24"/>
          <w:szCs w:val="24"/>
        </w:rPr>
        <w:t>Grego</w:t>
      </w:r>
      <w:proofErr w:type="spellEnd"/>
      <w:r w:rsidRPr="001D64B4">
        <w:rPr>
          <w:sz w:val="24"/>
          <w:szCs w:val="24"/>
        </w:rPr>
        <w:t xml:space="preserve"> Bolli e Lorenzo Rocca:  </w:t>
      </w:r>
      <w:hyperlink r:id="rId6" w:history="1">
        <w:r w:rsidRPr="001D64B4">
          <w:rPr>
            <w:rStyle w:val="Collegamentoipertestuale"/>
            <w:sz w:val="24"/>
            <w:szCs w:val="24"/>
          </w:rPr>
          <w:t>www.coe.int/lang</w:t>
        </w:r>
      </w:hyperlink>
    </w:p>
    <w:p w:rsidR="00887130" w:rsidRPr="001D64B4" w:rsidRDefault="00887130" w:rsidP="00887130">
      <w:pPr>
        <w:spacing w:line="240" w:lineRule="auto"/>
        <w:rPr>
          <w:sz w:val="24"/>
          <w:szCs w:val="24"/>
        </w:rPr>
      </w:pPr>
      <w:proofErr w:type="spellStart"/>
      <w:r w:rsidRPr="001D64B4">
        <w:rPr>
          <w:sz w:val="24"/>
          <w:szCs w:val="24"/>
        </w:rPr>
        <w:t>Minuz</w:t>
      </w:r>
      <w:proofErr w:type="spellEnd"/>
      <w:r w:rsidRPr="001D64B4">
        <w:rPr>
          <w:sz w:val="24"/>
          <w:szCs w:val="24"/>
        </w:rPr>
        <w:t xml:space="preserve"> F., </w:t>
      </w:r>
      <w:r w:rsidRPr="001D64B4">
        <w:rPr>
          <w:i/>
          <w:sz w:val="24"/>
          <w:szCs w:val="24"/>
        </w:rPr>
        <w:t>Italiano L2 e l’alfabetizzazione in età adulta</w:t>
      </w:r>
      <w:r w:rsidRPr="001D64B4">
        <w:rPr>
          <w:sz w:val="24"/>
          <w:szCs w:val="24"/>
        </w:rPr>
        <w:t xml:space="preserve">. </w:t>
      </w:r>
      <w:proofErr w:type="spellStart"/>
      <w:r w:rsidRPr="001D64B4">
        <w:rPr>
          <w:sz w:val="24"/>
          <w:szCs w:val="24"/>
        </w:rPr>
        <w:t>Carocci</w:t>
      </w:r>
      <w:proofErr w:type="spellEnd"/>
      <w:r w:rsidRPr="001D64B4">
        <w:rPr>
          <w:sz w:val="24"/>
          <w:szCs w:val="24"/>
        </w:rPr>
        <w:t>, Roma, 2005.</w:t>
      </w:r>
    </w:p>
    <w:p w:rsidR="00887130" w:rsidRPr="001D64B4" w:rsidRDefault="00887130" w:rsidP="00887130">
      <w:pPr>
        <w:spacing w:line="240" w:lineRule="auto"/>
        <w:rPr>
          <w:sz w:val="24"/>
          <w:szCs w:val="24"/>
        </w:rPr>
      </w:pPr>
      <w:proofErr w:type="spellStart"/>
      <w:r w:rsidRPr="001D64B4">
        <w:rPr>
          <w:sz w:val="24"/>
          <w:szCs w:val="24"/>
        </w:rPr>
        <w:t>Parizzi</w:t>
      </w:r>
      <w:proofErr w:type="spellEnd"/>
      <w:r w:rsidRPr="001D64B4">
        <w:rPr>
          <w:sz w:val="24"/>
          <w:szCs w:val="24"/>
        </w:rPr>
        <w:t xml:space="preserve"> F.,  Spinelli B., </w:t>
      </w:r>
      <w:r w:rsidRPr="001D64B4">
        <w:rPr>
          <w:i/>
          <w:sz w:val="24"/>
          <w:szCs w:val="24"/>
        </w:rPr>
        <w:t>Profilo della lingua italiana</w:t>
      </w:r>
      <w:r w:rsidRPr="001D64B4">
        <w:rPr>
          <w:sz w:val="24"/>
          <w:szCs w:val="24"/>
        </w:rPr>
        <w:t>, La Nuova Italia, Firenze, 2010.</w:t>
      </w:r>
    </w:p>
    <w:p w:rsidR="00887130" w:rsidRPr="001D64B4" w:rsidRDefault="00887130" w:rsidP="00887130">
      <w:pPr>
        <w:spacing w:line="240" w:lineRule="auto"/>
        <w:rPr>
          <w:sz w:val="24"/>
          <w:szCs w:val="24"/>
        </w:rPr>
      </w:pPr>
      <w:r w:rsidRPr="001D64B4">
        <w:rPr>
          <w:sz w:val="24"/>
          <w:szCs w:val="24"/>
        </w:rPr>
        <w:t xml:space="preserve">Rocca L., </w:t>
      </w:r>
      <w:r w:rsidRPr="001D64B4">
        <w:rPr>
          <w:i/>
          <w:sz w:val="24"/>
          <w:szCs w:val="24"/>
        </w:rPr>
        <w:t>Percorsi di certificazione linguistica in contesti di immigrazione</w:t>
      </w:r>
      <w:r w:rsidRPr="001D64B4">
        <w:rPr>
          <w:sz w:val="24"/>
          <w:szCs w:val="24"/>
        </w:rPr>
        <w:t>, Guerra, Perugia, 2008.</w:t>
      </w:r>
    </w:p>
    <w:p w:rsidR="00887130" w:rsidRPr="001D64B4" w:rsidRDefault="00887130" w:rsidP="00887130">
      <w:pPr>
        <w:spacing w:line="240" w:lineRule="auto"/>
        <w:rPr>
          <w:sz w:val="24"/>
          <w:szCs w:val="24"/>
          <w:lang w:val="en-US"/>
        </w:rPr>
      </w:pPr>
      <w:proofErr w:type="spellStart"/>
      <w:r w:rsidRPr="001D64B4">
        <w:rPr>
          <w:sz w:val="24"/>
          <w:szCs w:val="24"/>
          <w:lang w:val="en-US"/>
        </w:rPr>
        <w:t>Shoahmy</w:t>
      </w:r>
      <w:proofErr w:type="spellEnd"/>
      <w:r w:rsidRPr="001D64B4">
        <w:rPr>
          <w:sz w:val="24"/>
          <w:szCs w:val="24"/>
          <w:lang w:val="en-US"/>
        </w:rPr>
        <w:t xml:space="preserve"> E., </w:t>
      </w:r>
      <w:r w:rsidRPr="001D64B4">
        <w:rPr>
          <w:i/>
          <w:sz w:val="24"/>
          <w:szCs w:val="24"/>
          <w:lang w:val="en-US"/>
        </w:rPr>
        <w:t>The power of tests. The impact of language tests</w:t>
      </w:r>
      <w:r w:rsidRPr="001D64B4">
        <w:rPr>
          <w:sz w:val="24"/>
          <w:szCs w:val="24"/>
          <w:lang w:val="en-US"/>
        </w:rPr>
        <w:t>, NFLC, Washington, 1993.</w:t>
      </w:r>
    </w:p>
    <w:p w:rsidR="00887130" w:rsidRPr="001D64B4" w:rsidRDefault="00887130" w:rsidP="00887130">
      <w:pPr>
        <w:spacing w:line="240" w:lineRule="auto"/>
        <w:rPr>
          <w:sz w:val="24"/>
          <w:szCs w:val="24"/>
          <w:lang w:val="en-GB"/>
        </w:rPr>
      </w:pPr>
      <w:r w:rsidRPr="001D64B4">
        <w:rPr>
          <w:sz w:val="24"/>
          <w:szCs w:val="24"/>
          <w:lang w:val="en-GB"/>
        </w:rPr>
        <w:t xml:space="preserve">Taylor L., </w:t>
      </w:r>
      <w:r w:rsidRPr="001D64B4">
        <w:rPr>
          <w:i/>
          <w:sz w:val="24"/>
          <w:szCs w:val="24"/>
          <w:lang w:val="en-GB"/>
        </w:rPr>
        <w:t>Multilingualism and assessment</w:t>
      </w:r>
      <w:r w:rsidRPr="001D64B4">
        <w:rPr>
          <w:sz w:val="24"/>
          <w:szCs w:val="24"/>
          <w:lang w:val="en-GB"/>
        </w:rPr>
        <w:t xml:space="preserve">, UCLES, </w:t>
      </w:r>
      <w:r w:rsidRPr="001D64B4">
        <w:rPr>
          <w:sz w:val="24"/>
          <w:szCs w:val="24"/>
          <w:lang w:val="en-US"/>
        </w:rPr>
        <w:t>Cambridge University Press, 2005.</w:t>
      </w:r>
    </w:p>
    <w:p w:rsidR="00887130" w:rsidRPr="001D64B4" w:rsidRDefault="00887130" w:rsidP="00887130">
      <w:pPr>
        <w:spacing w:line="240" w:lineRule="auto"/>
        <w:rPr>
          <w:sz w:val="24"/>
          <w:szCs w:val="24"/>
        </w:rPr>
      </w:pPr>
      <w:proofErr w:type="spellStart"/>
      <w:r w:rsidRPr="001D64B4">
        <w:rPr>
          <w:sz w:val="24"/>
          <w:szCs w:val="24"/>
        </w:rPr>
        <w:t>Vedovelli</w:t>
      </w:r>
      <w:proofErr w:type="spellEnd"/>
      <w:r w:rsidRPr="001D64B4">
        <w:rPr>
          <w:sz w:val="24"/>
          <w:szCs w:val="24"/>
        </w:rPr>
        <w:t xml:space="preserve">  M., (a cura di), </w:t>
      </w:r>
      <w:r w:rsidRPr="001D64B4">
        <w:rPr>
          <w:i/>
          <w:sz w:val="24"/>
          <w:szCs w:val="24"/>
        </w:rPr>
        <w:t>Valutare e certificare l’ italiano a stranieri</w:t>
      </w:r>
      <w:r w:rsidRPr="001D64B4">
        <w:rPr>
          <w:sz w:val="24"/>
          <w:szCs w:val="24"/>
        </w:rPr>
        <w:t>, Guerra, Perugia, 2003.</w:t>
      </w:r>
    </w:p>
    <w:p w:rsidR="00887130" w:rsidRPr="001D64B4" w:rsidRDefault="00887130" w:rsidP="00887130">
      <w:pPr>
        <w:spacing w:line="240" w:lineRule="auto"/>
        <w:rPr>
          <w:sz w:val="24"/>
          <w:szCs w:val="24"/>
          <w:lang w:val="en-US"/>
        </w:rPr>
      </w:pPr>
      <w:r w:rsidRPr="001D64B4">
        <w:rPr>
          <w:sz w:val="24"/>
          <w:szCs w:val="24"/>
          <w:lang w:val="en-US"/>
        </w:rPr>
        <w:t xml:space="preserve">Weir C.J., </w:t>
      </w:r>
      <w:r w:rsidRPr="001D64B4">
        <w:rPr>
          <w:i/>
          <w:sz w:val="24"/>
          <w:szCs w:val="24"/>
          <w:lang w:val="en-US"/>
        </w:rPr>
        <w:t>Language Test and validation,</w:t>
      </w:r>
      <w:r w:rsidRPr="001D64B4">
        <w:rPr>
          <w:sz w:val="24"/>
          <w:szCs w:val="24"/>
          <w:lang w:val="en-US"/>
        </w:rPr>
        <w:t xml:space="preserve"> Cambridge University Press, 2004.</w:t>
      </w:r>
    </w:p>
    <w:p w:rsidR="00887130" w:rsidRDefault="00887130" w:rsidP="00887130">
      <w:pPr>
        <w:spacing w:line="240" w:lineRule="auto"/>
        <w:rPr>
          <w:sz w:val="24"/>
          <w:szCs w:val="24"/>
          <w:lang w:val="en-US"/>
        </w:rPr>
      </w:pPr>
    </w:p>
    <w:p w:rsidR="00065B8F" w:rsidRDefault="00065B8F" w:rsidP="00887130">
      <w:pPr>
        <w:spacing w:line="240" w:lineRule="auto"/>
        <w:rPr>
          <w:sz w:val="24"/>
          <w:szCs w:val="24"/>
          <w:lang w:val="en-US"/>
        </w:rPr>
      </w:pPr>
    </w:p>
    <w:p w:rsidR="00887130" w:rsidRPr="00065B8F" w:rsidRDefault="00887130" w:rsidP="00887130">
      <w:pPr>
        <w:spacing w:line="240" w:lineRule="auto"/>
        <w:rPr>
          <w:b/>
          <w:sz w:val="24"/>
          <w:szCs w:val="24"/>
        </w:rPr>
      </w:pPr>
      <w:r w:rsidRPr="00065B8F">
        <w:rPr>
          <w:b/>
          <w:sz w:val="24"/>
          <w:szCs w:val="24"/>
        </w:rPr>
        <w:t>Contenuti</w:t>
      </w:r>
    </w:p>
    <w:p w:rsidR="00887130" w:rsidRDefault="00887130" w:rsidP="00887130">
      <w:pPr>
        <w:spacing w:line="240" w:lineRule="auto"/>
        <w:rPr>
          <w:sz w:val="24"/>
          <w:szCs w:val="24"/>
        </w:rPr>
      </w:pPr>
      <w:r w:rsidRPr="00887130">
        <w:rPr>
          <w:sz w:val="24"/>
          <w:szCs w:val="24"/>
        </w:rPr>
        <w:t>Il test di lingua: differenti tipologie</w:t>
      </w:r>
    </w:p>
    <w:p w:rsidR="00887130" w:rsidRDefault="00887130" w:rsidP="0088713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Il piazzamento in entrata: </w:t>
      </w:r>
    </w:p>
    <w:p w:rsidR="00887130" w:rsidRPr="00065B8F" w:rsidRDefault="00887130" w:rsidP="00065B8F">
      <w:pPr>
        <w:pStyle w:val="Paragrafoelenco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065B8F">
        <w:rPr>
          <w:sz w:val="24"/>
          <w:szCs w:val="24"/>
        </w:rPr>
        <w:t xml:space="preserve">come utilizzare il </w:t>
      </w:r>
      <w:r w:rsidRPr="00065B8F">
        <w:rPr>
          <w:i/>
          <w:sz w:val="24"/>
          <w:szCs w:val="24"/>
        </w:rPr>
        <w:t>Quadro</w:t>
      </w:r>
      <w:r w:rsidRPr="00065B8F">
        <w:rPr>
          <w:sz w:val="24"/>
          <w:szCs w:val="24"/>
        </w:rPr>
        <w:t xml:space="preserve"> nella descrizione dei saper fare dall’A1  al C2</w:t>
      </w:r>
    </w:p>
    <w:p w:rsidR="00887130" w:rsidRPr="00065B8F" w:rsidRDefault="00887130" w:rsidP="00065B8F">
      <w:pPr>
        <w:pStyle w:val="Paragrafoelenco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065B8F">
        <w:rPr>
          <w:sz w:val="24"/>
          <w:szCs w:val="24"/>
        </w:rPr>
        <w:t xml:space="preserve">i limiti del </w:t>
      </w:r>
      <w:r w:rsidRPr="00065B8F">
        <w:rPr>
          <w:i/>
          <w:sz w:val="24"/>
          <w:szCs w:val="24"/>
        </w:rPr>
        <w:t>Quadro</w:t>
      </w:r>
      <w:r w:rsidRPr="00065B8F">
        <w:rPr>
          <w:sz w:val="24"/>
          <w:szCs w:val="24"/>
        </w:rPr>
        <w:t xml:space="preserve"> per indagare i diversi stadi di analfabetismo</w:t>
      </w:r>
    </w:p>
    <w:p w:rsidR="00887130" w:rsidRPr="00887130" w:rsidRDefault="00887130" w:rsidP="0088713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La valutazione in uscita:</w:t>
      </w:r>
    </w:p>
    <w:p w:rsidR="00887130" w:rsidRPr="00065B8F" w:rsidRDefault="00887130" w:rsidP="00065B8F">
      <w:pPr>
        <w:pStyle w:val="Paragrafoelenco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065B8F">
        <w:rPr>
          <w:sz w:val="24"/>
          <w:szCs w:val="24"/>
        </w:rPr>
        <w:t>m</w:t>
      </w:r>
      <w:r w:rsidR="00065B8F" w:rsidRPr="00065B8F">
        <w:rPr>
          <w:sz w:val="24"/>
          <w:szCs w:val="24"/>
        </w:rPr>
        <w:t>isurare</w:t>
      </w:r>
      <w:r w:rsidRPr="00065B8F">
        <w:rPr>
          <w:sz w:val="24"/>
          <w:szCs w:val="24"/>
        </w:rPr>
        <w:t xml:space="preserve"> e verificare una competenza linguistica</w:t>
      </w:r>
    </w:p>
    <w:p w:rsidR="00887130" w:rsidRPr="00065B8F" w:rsidRDefault="00887130" w:rsidP="00065B8F">
      <w:pPr>
        <w:pStyle w:val="Paragrafoelenco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065B8F">
        <w:rPr>
          <w:sz w:val="24"/>
          <w:szCs w:val="24"/>
        </w:rPr>
        <w:t>il percorso ciclico di costruzione di un esame di certificazione</w:t>
      </w:r>
    </w:p>
    <w:p w:rsidR="00887130" w:rsidRPr="00065B8F" w:rsidRDefault="00887130" w:rsidP="00065B8F">
      <w:pPr>
        <w:pStyle w:val="Paragrafoelenco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065B8F">
        <w:rPr>
          <w:sz w:val="24"/>
          <w:szCs w:val="24"/>
        </w:rPr>
        <w:t>il processo di validazione e l’utilità della prova</w:t>
      </w:r>
    </w:p>
    <w:sectPr w:rsidR="00887130" w:rsidRPr="00065B8F" w:rsidSect="00CB4C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B0B72"/>
    <w:multiLevelType w:val="hybridMultilevel"/>
    <w:tmpl w:val="86A29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B3638"/>
    <w:multiLevelType w:val="hybridMultilevel"/>
    <w:tmpl w:val="72965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87130"/>
    <w:rsid w:val="00065B8F"/>
    <w:rsid w:val="00887130"/>
    <w:rsid w:val="00CB4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713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713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65B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e.int/lang" TargetMode="External"/><Relationship Id="rId5" Type="http://schemas.openxmlformats.org/officeDocument/2006/relationships/hyperlink" Target="http://www.coe.int/T/DG4/Portfolio/?L==E&amp;M=/main%20pages/illustrations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</dc:creator>
  <cp:keywords/>
  <dc:description/>
  <cp:lastModifiedBy>Lorenzo</cp:lastModifiedBy>
  <cp:revision>2</cp:revision>
  <dcterms:created xsi:type="dcterms:W3CDTF">2014-01-27T05:11:00Z</dcterms:created>
  <dcterms:modified xsi:type="dcterms:W3CDTF">2014-01-27T05:23:00Z</dcterms:modified>
</cp:coreProperties>
</file>