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A8" w:rsidRDefault="00E755A8">
      <w:pPr>
        <w:rPr>
          <w:rFonts w:ascii="Times New Roman" w:hAnsi="Times New Roman" w:cs="Times New Roman"/>
          <w:b/>
          <w:sz w:val="24"/>
          <w:szCs w:val="24"/>
        </w:rPr>
      </w:pPr>
      <w:r w:rsidRPr="00E755A8">
        <w:rPr>
          <w:rFonts w:ascii="Times New Roman" w:hAnsi="Times New Roman" w:cs="Times New Roman"/>
          <w:b/>
          <w:sz w:val="24"/>
          <w:szCs w:val="24"/>
        </w:rPr>
        <w:t xml:space="preserve">GRADUATORIE </w:t>
      </w:r>
      <w:proofErr w:type="spellStart"/>
      <w:r w:rsidRPr="00E755A8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E75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5A8">
        <w:rPr>
          <w:rFonts w:ascii="Times New Roman" w:hAnsi="Times New Roman" w:cs="Times New Roman"/>
          <w:b/>
          <w:sz w:val="24"/>
          <w:szCs w:val="24"/>
        </w:rPr>
        <w:t>III FASCIA ATA</w:t>
      </w:r>
      <w:r>
        <w:rPr>
          <w:rFonts w:ascii="Times New Roman" w:hAnsi="Times New Roman" w:cs="Times New Roman"/>
          <w:b/>
          <w:sz w:val="24"/>
          <w:szCs w:val="24"/>
        </w:rPr>
        <w:t xml:space="preserve"> – TRIENNIO 2014/2017</w:t>
      </w:r>
    </w:p>
    <w:p w:rsidR="006942AD" w:rsidRPr="005F64E5" w:rsidRDefault="00E755A8">
      <w:pPr>
        <w:rPr>
          <w:rFonts w:ascii="Times New Roman" w:hAnsi="Times New Roman" w:cs="Times New Roman"/>
          <w:b/>
          <w:sz w:val="28"/>
          <w:szCs w:val="28"/>
        </w:rPr>
      </w:pPr>
      <w:r w:rsidRPr="005F64E5">
        <w:rPr>
          <w:rFonts w:ascii="Times New Roman" w:hAnsi="Times New Roman" w:cs="Times New Roman"/>
          <w:b/>
          <w:sz w:val="28"/>
          <w:szCs w:val="28"/>
        </w:rPr>
        <w:t>FAQ</w:t>
      </w:r>
      <w:r w:rsidR="006942AD" w:rsidRPr="005F64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2AD" w:rsidRPr="006942AD" w:rsidRDefault="006942AD">
      <w:pPr>
        <w:rPr>
          <w:rFonts w:ascii="Times New Roman" w:hAnsi="Times New Roman" w:cs="Times New Roman"/>
          <w:i/>
          <w:sz w:val="24"/>
          <w:szCs w:val="24"/>
        </w:rPr>
      </w:pPr>
      <w:r w:rsidRPr="006942AD">
        <w:rPr>
          <w:rFonts w:ascii="Times New Roman" w:hAnsi="Times New Roman" w:cs="Times New Roman"/>
          <w:i/>
          <w:sz w:val="24"/>
          <w:szCs w:val="24"/>
        </w:rPr>
        <w:t>Domanda</w:t>
      </w:r>
    </w:p>
    <w:p w:rsidR="00E755A8" w:rsidRDefault="00E75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n.1 </w:t>
      </w:r>
      <w:r w:rsidR="002C643B" w:rsidRPr="002C64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L’art.2 comma 14</w:t>
      </w:r>
      <w:r w:rsidR="00EC2C05">
        <w:rPr>
          <w:rFonts w:ascii="Times New Roman" w:hAnsi="Times New Roman" w:cs="Times New Roman"/>
          <w:sz w:val="24"/>
          <w:szCs w:val="24"/>
        </w:rPr>
        <w:t xml:space="preserve"> del </w:t>
      </w:r>
      <w:r w:rsidR="00EC2C05" w:rsidRPr="00EC2C05">
        <w:rPr>
          <w:rFonts w:ascii="Times New Roman" w:hAnsi="Times New Roman" w:cs="Times New Roman"/>
          <w:color w:val="000000"/>
          <w:sz w:val="24"/>
          <w:szCs w:val="24"/>
        </w:rPr>
        <w:t>D.M. 717 del 5/9/2014</w:t>
      </w:r>
      <w:r>
        <w:rPr>
          <w:rFonts w:ascii="Times New Roman" w:hAnsi="Times New Roman" w:cs="Times New Roman"/>
          <w:sz w:val="24"/>
          <w:szCs w:val="24"/>
        </w:rPr>
        <w:t xml:space="preserve"> prevede che i titoli di studio conseguiti da cittadini di Stati membri dell’Unione europea, degli Stati aderenti </w:t>
      </w:r>
      <w:r w:rsidR="006942AD">
        <w:rPr>
          <w:rFonts w:ascii="Times New Roman" w:hAnsi="Times New Roman" w:cs="Times New Roman"/>
          <w:color w:val="1C1B21"/>
          <w:sz w:val="24"/>
          <w:szCs w:val="24"/>
        </w:rPr>
        <w:t>all' Accordo sullo Spazio economico e della Confederazione elvetica</w:t>
      </w:r>
      <w:r>
        <w:rPr>
          <w:rFonts w:ascii="Times New Roman" w:hAnsi="Times New Roman" w:cs="Times New Roman"/>
          <w:sz w:val="24"/>
          <w:szCs w:val="24"/>
        </w:rPr>
        <w:t xml:space="preserve"> sono validi, ai fini dell’accesso, solo se siano stati dichiarati equipollenti o equivalenti  . Un a</w:t>
      </w:r>
      <w:r w:rsidR="002C643B">
        <w:rPr>
          <w:rFonts w:ascii="Times New Roman" w:hAnsi="Times New Roman" w:cs="Times New Roman"/>
          <w:sz w:val="24"/>
          <w:szCs w:val="24"/>
        </w:rPr>
        <w:t>spirante presenta titolo di studio di Stato estero non dichiarato equipollente o equivalente, con valutazione analitica per singola materia, con dichiarazione di valore rilasciata da Ambasciata d’Italia nella quale si precisa che la durata del corso di studio estero è pari a 5 anni, altresì dichiara</w:t>
      </w:r>
      <w:r w:rsidR="006942AD">
        <w:rPr>
          <w:rFonts w:ascii="Times New Roman" w:hAnsi="Times New Roman" w:cs="Times New Roman"/>
          <w:sz w:val="24"/>
          <w:szCs w:val="24"/>
        </w:rPr>
        <w:t xml:space="preserve"> </w:t>
      </w:r>
      <w:r w:rsidR="002C643B">
        <w:rPr>
          <w:rFonts w:ascii="Times New Roman" w:hAnsi="Times New Roman" w:cs="Times New Roman"/>
          <w:sz w:val="24"/>
          <w:szCs w:val="24"/>
        </w:rPr>
        <w:t>di aver conseguito la laurea in ingegneria presso università italiana. Ai fini del requisito di accesso e dell’eventuale attribuzione di punteggio quali procedure assumere ?</w:t>
      </w:r>
    </w:p>
    <w:p w:rsidR="006942AD" w:rsidRDefault="006942AD">
      <w:pPr>
        <w:rPr>
          <w:rFonts w:ascii="Times New Roman" w:hAnsi="Times New Roman" w:cs="Times New Roman"/>
          <w:i/>
          <w:sz w:val="24"/>
          <w:szCs w:val="24"/>
        </w:rPr>
      </w:pPr>
      <w:r w:rsidRPr="006942AD">
        <w:rPr>
          <w:rFonts w:ascii="Times New Roman" w:hAnsi="Times New Roman" w:cs="Times New Roman"/>
          <w:i/>
          <w:sz w:val="24"/>
          <w:szCs w:val="24"/>
        </w:rPr>
        <w:t>Risposta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55A8" w:rsidRDefault="0060712E">
      <w:pPr>
        <w:rPr>
          <w:rFonts w:ascii="Times New Roman" w:hAnsi="Times New Roman" w:cs="Times New Roman"/>
          <w:sz w:val="24"/>
          <w:szCs w:val="24"/>
        </w:rPr>
      </w:pPr>
      <w:r w:rsidRPr="0060712E">
        <w:rPr>
          <w:rFonts w:ascii="Times New Roman" w:hAnsi="Times New Roman" w:cs="Times New Roman"/>
          <w:sz w:val="24"/>
          <w:szCs w:val="24"/>
        </w:rPr>
        <w:t>Ai fini dell'accesso il titolo di studio conseguito all'estero deve essere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dichiarato equipollente o equivalente per poter essere valutato. Salvo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diverse disposizioni si ritiene che, come indicato dall'USR Veneto con</w:t>
      </w:r>
      <w:r w:rsidR="002C643B">
        <w:rPr>
          <w:rFonts w:ascii="Times New Roman" w:hAnsi="Times New Roman" w:cs="Times New Roman"/>
          <w:sz w:val="24"/>
          <w:szCs w:val="24"/>
        </w:rPr>
        <w:t xml:space="preserve"> nota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12E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60712E">
        <w:rPr>
          <w:rFonts w:ascii="Times New Roman" w:hAnsi="Times New Roman" w:cs="Times New Roman"/>
          <w:sz w:val="24"/>
          <w:szCs w:val="24"/>
        </w:rPr>
        <w:t>.</w:t>
      </w:r>
      <w:r w:rsidR="002C643B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6038 del 24.9.2008 (risposta a quesito 14) relativamente alla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gestione delle graduatorie triennio 2008/2011, è necessario che il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procedimento per il riconoscimento dell'equipollenza/equivalenza venga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iniziato entro i termini di presentazione della domanda di inclusione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nelle graduatorie di III fascia. Nelle more dell'adozione del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provvedimento di equipollenza/equivalenza il candidato viene incluso con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riserva.</w:t>
      </w:r>
    </w:p>
    <w:p w:rsidR="006942AD" w:rsidRDefault="006942AD">
      <w:pPr>
        <w:rPr>
          <w:rFonts w:ascii="Times New Roman" w:hAnsi="Times New Roman" w:cs="Times New Roman"/>
          <w:sz w:val="24"/>
          <w:szCs w:val="24"/>
        </w:rPr>
      </w:pPr>
      <w:r w:rsidRPr="006942AD">
        <w:rPr>
          <w:rFonts w:ascii="Times New Roman" w:hAnsi="Times New Roman" w:cs="Times New Roman"/>
          <w:i/>
          <w:sz w:val="24"/>
          <w:szCs w:val="24"/>
        </w:rPr>
        <w:t>Domanda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42AD" w:rsidRDefault="002C643B">
      <w:pPr>
        <w:rPr>
          <w:rFonts w:ascii="Times New Roman" w:hAnsi="Times New Roman" w:cs="Times New Roman"/>
          <w:sz w:val="24"/>
          <w:szCs w:val="24"/>
        </w:rPr>
      </w:pPr>
      <w:r w:rsidRPr="002C643B">
        <w:rPr>
          <w:rFonts w:ascii="Times New Roman" w:hAnsi="Times New Roman" w:cs="Times New Roman"/>
          <w:b/>
          <w:sz w:val="24"/>
          <w:szCs w:val="24"/>
        </w:rPr>
        <w:t>n.2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Un aspirante presenta titolo di studio di Stato estero debitamente tradotto con dichiarazione di voto </w:t>
      </w:r>
      <w:r w:rsidRPr="002C643B">
        <w:rPr>
          <w:rFonts w:ascii="Times New Roman" w:hAnsi="Times New Roman" w:cs="Times New Roman"/>
          <w:b/>
          <w:i/>
          <w:sz w:val="24"/>
          <w:szCs w:val="24"/>
        </w:rPr>
        <w:t>MOLTO BUONO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 chiede di conoscere la valutazione da attribuire nel caso specifico .</w:t>
      </w:r>
    </w:p>
    <w:p w:rsidR="006942AD" w:rsidRDefault="006942AD" w:rsidP="006942AD">
      <w:pPr>
        <w:rPr>
          <w:rFonts w:ascii="Times New Roman" w:hAnsi="Times New Roman" w:cs="Times New Roman"/>
          <w:i/>
          <w:sz w:val="24"/>
          <w:szCs w:val="24"/>
        </w:rPr>
      </w:pPr>
      <w:r w:rsidRPr="006942AD">
        <w:rPr>
          <w:rFonts w:ascii="Times New Roman" w:hAnsi="Times New Roman" w:cs="Times New Roman"/>
          <w:i/>
          <w:sz w:val="24"/>
          <w:szCs w:val="24"/>
        </w:rPr>
        <w:t>Risposta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71EB" w:rsidRDefault="0060712E">
      <w:pPr>
        <w:rPr>
          <w:rFonts w:ascii="Times New Roman" w:hAnsi="Times New Roman" w:cs="Times New Roman"/>
          <w:sz w:val="24"/>
          <w:szCs w:val="24"/>
        </w:rPr>
      </w:pPr>
      <w:r w:rsidRPr="0060712E">
        <w:rPr>
          <w:rFonts w:ascii="Times New Roman" w:hAnsi="Times New Roman" w:cs="Times New Roman"/>
          <w:sz w:val="24"/>
          <w:szCs w:val="24"/>
        </w:rPr>
        <w:t>Per quanto attiene alla valutazione indicata al secondo punto del quesito,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lo scrivente è dell'avviso che il giudizio "molto buono"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debba essere considerato come "buono".</w:t>
      </w:r>
    </w:p>
    <w:p w:rsidR="0086234D" w:rsidRPr="001F3672" w:rsidRDefault="0086234D" w:rsidP="00862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F36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Domanda</w:t>
      </w:r>
    </w:p>
    <w:p w:rsidR="0086234D" w:rsidRDefault="0086234D" w:rsidP="00862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27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 </w:t>
      </w:r>
      <w:r w:rsidRPr="00B927DA">
        <w:rPr>
          <w:rFonts w:ascii="Times New Roman" w:eastAsia="Times New Roman" w:hAnsi="Times New Roman" w:cs="Times New Roman"/>
          <w:sz w:val="24"/>
          <w:szCs w:val="24"/>
          <w:lang w:eastAsia="it-IT"/>
        </w:rPr>
        <w:t>E’ possibile valutare una domanda di inserimento nelle graduatorie III fascia ATA nella quale l’interessato dichiara di aver riportato una condanna penale di 1 anno con la condizionale per favoreggiamento ?</w:t>
      </w:r>
    </w:p>
    <w:p w:rsidR="0086234D" w:rsidRPr="001F3672" w:rsidRDefault="0086234D" w:rsidP="00862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F36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Risposta</w:t>
      </w:r>
    </w:p>
    <w:p w:rsidR="0086234D" w:rsidRDefault="0086234D" w:rsidP="008623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27DA">
        <w:rPr>
          <w:rFonts w:ascii="Times New Roman" w:hAnsi="Times New Roman" w:cs="Times New Roman"/>
          <w:sz w:val="24"/>
          <w:szCs w:val="24"/>
        </w:rPr>
        <w:t xml:space="preserve">Si deve far riferimento alla nota dell’Ufficio Scolastico Regionale per il Veneto  </w:t>
      </w:r>
      <w:proofErr w:type="spellStart"/>
      <w:r w:rsidRPr="00B927DA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B927DA">
        <w:rPr>
          <w:rFonts w:ascii="Times New Roman" w:hAnsi="Times New Roman" w:cs="Times New Roman"/>
          <w:sz w:val="24"/>
          <w:szCs w:val="24"/>
        </w:rPr>
        <w:t>. n. 7378 del 28/10/2008 che nel dare indicazioni riporta l’art. 58 del T.U. 267/2000 contenente l’elenco delle cause ostative alla candidatura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763">
        <w:rPr>
          <w:rFonts w:ascii="Times New Roman" w:hAnsi="Times New Roman" w:cs="Times New Roman"/>
          <w:sz w:val="24"/>
          <w:szCs w:val="24"/>
        </w:rPr>
        <w:t>. L</w:t>
      </w:r>
      <w:r w:rsidRPr="000627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’Istituzione Scolastica dovrà verificare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062763">
        <w:rPr>
          <w:rFonts w:ascii="Times New Roman" w:eastAsia="Times New Roman" w:hAnsi="Times New Roman" w:cs="Times New Roman"/>
          <w:sz w:val="24"/>
          <w:szCs w:val="24"/>
          <w:lang w:eastAsia="it-IT"/>
        </w:rPr>
        <w:t>attraverso la richiesta di casellario giudiziario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0627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 i reati che hanno comportato la condanna indicata rientrano nelle condizioni ostative di cui al citato art. 58.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F64E5" w:rsidRDefault="005F64E5" w:rsidP="009851F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851FC" w:rsidRPr="001F3672" w:rsidRDefault="009851FC" w:rsidP="009851FC">
      <w:pP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F36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Domanda</w:t>
      </w:r>
    </w:p>
    <w:p w:rsidR="004D1F94" w:rsidRDefault="009851FC" w:rsidP="004D1F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28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 </w:t>
      </w:r>
      <w:r w:rsidRPr="00B927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E’ possibile valutare una domanda di inserimento nelle graduatorie III fascia ATA nella quale l’interessato dichiara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</w:t>
      </w:r>
      <w:r w:rsidRPr="005B28C9">
        <w:rPr>
          <w:rFonts w:ascii="Times New Roman" w:hAnsi="Times New Roman" w:cs="Times New Roman"/>
          <w:sz w:val="24"/>
          <w:szCs w:val="24"/>
        </w:rPr>
        <w:t xml:space="preserve">SEZIONE I punto h del modello D1 di essere stato destituito o dispensato </w:t>
      </w:r>
      <w:r w:rsidR="00AA6D01">
        <w:rPr>
          <w:rFonts w:ascii="Times New Roman" w:hAnsi="Times New Roman" w:cs="Times New Roman"/>
          <w:sz w:val="24"/>
          <w:szCs w:val="24"/>
        </w:rPr>
        <w:t>e dichiara una</w:t>
      </w:r>
      <w:r w:rsidR="00AA6D01" w:rsidRPr="00AA6D01"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 xml:space="preserve"> </w:t>
      </w:r>
      <w:r w:rsidR="00AA6D01" w:rsidRPr="00AA6D01">
        <w:rPr>
          <w:rFonts w:ascii="Times New Roman" w:eastAsia="Times New Roman" w:hAnsi="Times New Roman" w:cs="Times New Roman"/>
          <w:sz w:val="24"/>
          <w:szCs w:val="24"/>
          <w:lang w:eastAsia="it-IT"/>
        </w:rPr>
        <w:t>condanna penale</w:t>
      </w:r>
      <w:r w:rsidR="00AA6D01"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</w:p>
    <w:p w:rsidR="009851FC" w:rsidRPr="001F3672" w:rsidRDefault="004D1F94" w:rsidP="004D1F94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1F36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</w:t>
      </w:r>
      <w:r w:rsidR="009851FC" w:rsidRPr="001F3672">
        <w:rPr>
          <w:rFonts w:ascii="Times New Roman" w:hAnsi="Times New Roman" w:cs="Times New Roman"/>
          <w:i/>
          <w:sz w:val="24"/>
          <w:szCs w:val="24"/>
        </w:rPr>
        <w:t xml:space="preserve">isposta </w:t>
      </w:r>
    </w:p>
    <w:p w:rsidR="006828AC" w:rsidRPr="006828AC" w:rsidRDefault="006828AC" w:rsidP="0068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>Per  la  dichiarazione resa dall’interessat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modello D1 di inserimento – </w:t>
      </w:r>
      <w:r w:rsidRPr="006828A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SEZIONE I punto h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destituzione o dispensa,  l</w:t>
      </w:r>
      <w:r w:rsidR="003A550F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stess</w:t>
      </w:r>
      <w:r w:rsidR="003A550F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ha i requisiti per l’inclusione nella graduatoria di 3^ fascia D.M. 717/2014.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Inoltre,</w:t>
      </w:r>
      <w:r w:rsidRPr="006828AC"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 xml:space="preserve"> 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>ai fini di una eventuale impugnativa è opportuno accertare i reati che hanno comportato la condanna penale dichiarata dall’interessato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6828AC"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 xml:space="preserve"> 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facendo riferimento </w:t>
      </w:r>
      <w:r w:rsidR="002F786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quanto disposto dalla nota dell’USR per il Veneto </w:t>
      </w:r>
      <w:proofErr w:type="spellStart"/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>n. 7378 del 28 ottobre 20108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nonché d</w:t>
      </w:r>
      <w:r w:rsidR="003A550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>l provvedimento di destituzione-dispensa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828AC" w:rsidRPr="001F3672" w:rsidRDefault="00811C07" w:rsidP="004D1F94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1F3672">
        <w:rPr>
          <w:rFonts w:ascii="Times New Roman" w:hAnsi="Times New Roman" w:cs="Times New Roman"/>
          <w:i/>
          <w:sz w:val="24"/>
          <w:szCs w:val="24"/>
        </w:rPr>
        <w:t>Domanda</w:t>
      </w:r>
    </w:p>
    <w:p w:rsidR="00811C07" w:rsidRDefault="00811C07" w:rsidP="00811C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</w:pPr>
      <w:r w:rsidRPr="00811C07">
        <w:rPr>
          <w:rFonts w:ascii="Times New Roman" w:hAnsi="Times New Roman" w:cs="Times New Roman"/>
          <w:b/>
          <w:sz w:val="24"/>
          <w:szCs w:val="24"/>
        </w:rPr>
        <w:t>n.5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11C07">
        <w:rPr>
          <w:rFonts w:ascii="Times New Roman" w:eastAsia="Times New Roman" w:hAnsi="Times New Roman" w:cs="Times New Roman"/>
          <w:sz w:val="24"/>
          <w:szCs w:val="24"/>
          <w:lang w:eastAsia="it-IT"/>
        </w:rPr>
        <w:t>Una Istituzione Scolastica chiede se il 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811C07">
        <w:rPr>
          <w:rFonts w:ascii="Times New Roman" w:eastAsia="Times New Roman" w:hAnsi="Times New Roman" w:cs="Times New Roman"/>
          <w:sz w:val="24"/>
          <w:szCs w:val="24"/>
          <w:lang w:eastAsia="it-IT"/>
        </w:rPr>
        <w:t>vizio civile è valutabile</w:t>
      </w:r>
      <w:r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>.</w:t>
      </w:r>
      <w:r w:rsidRPr="00811C07"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 xml:space="preserve">  </w:t>
      </w:r>
    </w:p>
    <w:p w:rsidR="00811C07" w:rsidRPr="001F3672" w:rsidRDefault="00811C07" w:rsidP="00811C0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F36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Risposta</w:t>
      </w:r>
    </w:p>
    <w:p w:rsidR="00811C07" w:rsidRPr="00811C07" w:rsidRDefault="00811C07" w:rsidP="0081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1C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811C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lettera n. del punto 5</w:t>
      </w:r>
      <w:r w:rsidRPr="00811C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nota MIUR</w:t>
      </w:r>
      <w:r w:rsidR="005C6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11C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11C07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811C0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11C07">
        <w:rPr>
          <w:rFonts w:ascii="Times New Roman" w:eastAsia="Times New Roman" w:hAnsi="Times New Roman" w:cs="Times New Roman"/>
          <w:sz w:val="24"/>
          <w:szCs w:val="24"/>
          <w:lang w:eastAsia="it-IT"/>
        </w:rPr>
        <w:t>n. 1293 del 22 febbraio 2012 dispone che “</w:t>
      </w:r>
      <w:r w:rsidRPr="00811C0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 periodi di servizio civile prestati fino alla data del 31 dicembre 2005 sono ritenuti validi nei limiti e con le modalità con e quali la legislazione riconosce il servizio militare obbligatorio”</w:t>
      </w:r>
      <w:r w:rsidRPr="00811C0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:rsidR="00811C07" w:rsidRPr="00811C07" w:rsidRDefault="00811C07" w:rsidP="0081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1C0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Da quanto sopra discende che il servizio civile prestato successivamente all’eliminazione dell’obbligo del servizio di leva non può essere considerato come servizio prestato presso una pubblica amministrazione.</w:t>
      </w:r>
    </w:p>
    <w:p w:rsidR="00811C07" w:rsidRDefault="00811C07" w:rsidP="0081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811C0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L’attività, infatti, svolta nell’ambito dei progetti di servizio civile non determina l’instaurazione di un rapporto di lavoro …..(art. 9 del</w:t>
      </w:r>
      <w:r w:rsidR="00F81420" w:rsidRPr="00F81420">
        <w:rPr>
          <w:rStyle w:val="st1"/>
          <w:rFonts w:ascii="Arial" w:hAnsi="Arial" w:cs="Arial"/>
          <w:color w:val="444444"/>
          <w:sz w:val="20"/>
          <w:szCs w:val="20"/>
        </w:rPr>
        <w:t xml:space="preserve"> </w:t>
      </w:r>
      <w:r w:rsidR="00F81420" w:rsidRPr="00F81420">
        <w:rPr>
          <w:rStyle w:val="st1"/>
          <w:rFonts w:ascii="Arial" w:hAnsi="Arial" w:cs="Arial"/>
          <w:i/>
          <w:sz w:val="20"/>
          <w:szCs w:val="20"/>
        </w:rPr>
        <w:t>DLgs</w:t>
      </w:r>
      <w:r w:rsidRPr="00811C0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77/2002) e, pertanto, tale servizio non è oggetto di valutazione nelle procedure di reclutamento di personale ATA, con riferimento a tutti i profili professionali ivi previsti.”</w:t>
      </w:r>
      <w:r w:rsidR="00F8142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:rsidR="00C40717" w:rsidRPr="001F3672" w:rsidRDefault="00C40717" w:rsidP="0081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1F367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Domanda</w:t>
      </w:r>
    </w:p>
    <w:p w:rsidR="00C40717" w:rsidRDefault="00C40717" w:rsidP="00C407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0717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n.6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- </w:t>
      </w:r>
      <w:r w:rsidRPr="00C4071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</w:t>
      </w:r>
      <w:r w:rsidRPr="00C407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'attestato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rilasciato dalla Scuola Stenografica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Meschiniana</w:t>
      </w:r>
      <w:proofErr w:type="spellEnd"/>
      <w:r w:rsidRPr="00C407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rientra tra i titoli di cultura dell'Allegato A1 di Assistente Amministrativo "Attestato di addestramento professionale per la dattilografia o attestato di addestramento professionale per i ser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C40717">
        <w:rPr>
          <w:rFonts w:ascii="Times New Roman" w:eastAsia="Times New Roman" w:hAnsi="Times New Roman" w:cs="Times New Roman"/>
          <w:sz w:val="24"/>
          <w:szCs w:val="24"/>
          <w:lang w:eastAsia="it-IT"/>
        </w:rPr>
        <w:t>izi meccanografici rilasciati al termine di corsi professionali istituiti dallo Stato, dalle Regioni o da altri enti pubblici"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</w:p>
    <w:p w:rsidR="00C40717" w:rsidRPr="001F3672" w:rsidRDefault="004007F5" w:rsidP="00C4071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F36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Risposta</w:t>
      </w:r>
    </w:p>
    <w:p w:rsidR="00085C12" w:rsidRDefault="00085C12" w:rsidP="0008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5C12">
        <w:rPr>
          <w:rFonts w:ascii="Times New Roman" w:eastAsia="Times New Roman" w:hAnsi="Times New Roman" w:cs="Times New Roman"/>
          <w:sz w:val="24"/>
          <w:szCs w:val="24"/>
          <w:lang w:eastAsia="it-IT"/>
        </w:rPr>
        <w:t>Ad avviso dello scrivente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Ufficio</w:t>
      </w:r>
      <w:r w:rsidRPr="00085C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l’attestato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 del quesito</w:t>
      </w:r>
      <w:r w:rsidRPr="00085C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è valutabile in quanto non rilasciato al termine di corsi professionali istituiti dallo Stato, dalle Regioni o da altri enti pubblici.</w:t>
      </w:r>
    </w:p>
    <w:p w:rsidR="00154839" w:rsidRDefault="00154839" w:rsidP="0008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4839" w:rsidRDefault="00154839" w:rsidP="0008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64E5" w:rsidRDefault="005F64E5" w:rsidP="0008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62B72" w:rsidRPr="00FB609F" w:rsidRDefault="00662B72" w:rsidP="0008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FB609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Domanda</w:t>
      </w:r>
    </w:p>
    <w:p w:rsidR="00154839" w:rsidRDefault="00662B72" w:rsidP="001548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2B7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-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fini del punteggio da attribuire </w:t>
      </w:r>
      <w:r w:rsidRPr="00662B72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l’inserimento nel profilo CO – CUOCO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:</w:t>
      </w:r>
    </w:p>
    <w:p w:rsidR="00662B72" w:rsidRPr="00662B72" w:rsidRDefault="00662B72" w:rsidP="001548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2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 l’aspirante ha la qualifica settore cucina con votazione 90/100 e il diploma di tecnico dei servizi ristorativi 100/100, può essere inserito il punteggio più alto?</w:t>
      </w:r>
    </w:p>
    <w:p w:rsidR="00662B72" w:rsidRPr="00662B72" w:rsidRDefault="00662B72" w:rsidP="0066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2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 l’aspirante pur in possesso della qualifica di settore cucina dichiara il diploma di tecnico dei servizi ristorativi e non riporta quello della qualifica?</w:t>
      </w:r>
    </w:p>
    <w:p w:rsidR="001F45DB" w:rsidRPr="00FB609F" w:rsidRDefault="00662B72" w:rsidP="0066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FB609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Risposta </w:t>
      </w:r>
    </w:p>
    <w:p w:rsidR="00104A33" w:rsidRDefault="00662B72" w:rsidP="0066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2B72">
        <w:rPr>
          <w:rFonts w:ascii="Times New Roman" w:eastAsia="Times New Roman" w:hAnsi="Times New Roman" w:cs="Times New Roman"/>
          <w:sz w:val="24"/>
          <w:szCs w:val="24"/>
          <w:lang w:eastAsia="it-IT"/>
        </w:rPr>
        <w:t>Può essere valutato solo il diploma di qualifica professionale di Operatore dei servizi di ristorazione, settore cucina (DM 717 art. 2 comma 7 lettera c).</w:t>
      </w:r>
      <w:r w:rsidR="005C6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2B72">
        <w:rPr>
          <w:rFonts w:ascii="Times New Roman" w:eastAsia="Times New Roman" w:hAnsi="Times New Roman" w:cs="Times New Roman"/>
          <w:sz w:val="24"/>
          <w:szCs w:val="24"/>
          <w:lang w:eastAsia="it-IT"/>
        </w:rPr>
        <w:t>Il diploma di tecnico dei servizi ristorativi non può essere valutato perché non previsto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F64E5" w:rsidRDefault="005F64E5" w:rsidP="0066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A33" w:rsidRPr="005062B9" w:rsidRDefault="00104A33" w:rsidP="0066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062B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Domanda</w:t>
      </w:r>
    </w:p>
    <w:p w:rsidR="00104A33" w:rsidRDefault="00104A33" w:rsidP="00104A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A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 </w:t>
      </w:r>
      <w:r w:rsidRPr="00104A33">
        <w:rPr>
          <w:rFonts w:ascii="Times New Roman" w:eastAsia="Times New Roman" w:hAnsi="Times New Roman" w:cs="Times New Roman"/>
          <w:sz w:val="24"/>
          <w:szCs w:val="24"/>
          <w:lang w:eastAsia="it-IT"/>
        </w:rPr>
        <w:t>L’attestato di qualifica di OPERATORE MS-DOS rilasciato dal centro regionale siciliano ENFAGA di Palermo, può essere valutato come attestato di addestramento professionale per i servizi meccanografici?</w:t>
      </w:r>
    </w:p>
    <w:p w:rsidR="00104A33" w:rsidRDefault="00104A33" w:rsidP="00104A3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062B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Risposta</w:t>
      </w:r>
    </w:p>
    <w:p w:rsidR="005062B9" w:rsidRDefault="005062B9" w:rsidP="00506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 DM 716 punto 4 All. A1, s</w:t>
      </w:r>
      <w:r w:rsidRPr="00B63384">
        <w:rPr>
          <w:rFonts w:ascii="Times New Roman" w:eastAsia="Times New Roman" w:hAnsi="Times New Roman" w:cs="Times New Roman"/>
          <w:sz w:val="24"/>
          <w:szCs w:val="24"/>
          <w:lang w:eastAsia="it-IT"/>
        </w:rPr>
        <w:t>e riferito al profilo di ASSISTENTE AMMINISTRATIVO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tale attestato può essere valutato se rilasciato al termine di un corso istituito dallo Stato, dalla regione o da un altro ente pubblico, quindi bisogna verificare cosa è l’ENFAGA e la sua natura giuridica.</w:t>
      </w:r>
    </w:p>
    <w:p w:rsidR="000F3A6A" w:rsidRPr="001F3672" w:rsidRDefault="000F3A6A" w:rsidP="00B6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F36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Domanda</w:t>
      </w:r>
    </w:p>
    <w:p w:rsidR="000F3A6A" w:rsidRDefault="000F3A6A" w:rsidP="000F3A6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3A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 </w:t>
      </w:r>
      <w:r w:rsidRPr="000F3A6A">
        <w:rPr>
          <w:rFonts w:ascii="Times New Roman" w:eastAsia="Times New Roman" w:hAnsi="Times New Roman" w:cs="Times New Roman"/>
          <w:sz w:val="24"/>
          <w:szCs w:val="24"/>
          <w:lang w:eastAsia="it-IT"/>
        </w:rPr>
        <w:t>Il diploma di OPERATORE COMPUTERS rilasciato da ISI di Caltanissetta, può essere valutato come attestato di addestramento professionale per i servizi meccanografici?</w:t>
      </w:r>
    </w:p>
    <w:p w:rsidR="00940766" w:rsidRPr="001F3672" w:rsidRDefault="00940766" w:rsidP="0094076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F36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Risposta</w:t>
      </w:r>
    </w:p>
    <w:p w:rsidR="00940766" w:rsidRPr="00EE4F27" w:rsidRDefault="00940766" w:rsidP="0094076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4F27">
        <w:rPr>
          <w:rFonts w:ascii="Times New Roman" w:hAnsi="Times New Roman" w:cs="Times New Roman"/>
          <w:sz w:val="24"/>
          <w:szCs w:val="24"/>
        </w:rPr>
        <w:t>Per poter rispondere è necessario sapere cosa è l’ISI di Caltanissetta e la sua natura giuridica.</w:t>
      </w:r>
    </w:p>
    <w:p w:rsidR="005F64E5" w:rsidRDefault="005F64E5" w:rsidP="0094076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64E5" w:rsidRDefault="005F64E5" w:rsidP="0094076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7D63" w:rsidRDefault="003D7D63" w:rsidP="0094076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7D63" w:rsidRDefault="003D7D63" w:rsidP="0094076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406C" w:rsidRDefault="00BC406C" w:rsidP="0094076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940766" w:rsidRPr="001F3672" w:rsidRDefault="00C76D06" w:rsidP="0094076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F36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Domanda</w:t>
      </w:r>
      <w:r w:rsidR="001F45DB" w:rsidRPr="001F36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  </w:t>
      </w:r>
    </w:p>
    <w:p w:rsidR="00C76D06" w:rsidRPr="005062B9" w:rsidRDefault="00C76D06" w:rsidP="00C76D06">
      <w:pPr>
        <w:pStyle w:val="Paragrafoelenco"/>
        <w:rPr>
          <w:color w:val="660000"/>
        </w:rPr>
      </w:pPr>
      <w:r w:rsidRPr="00C76D06">
        <w:rPr>
          <w:b/>
        </w:rPr>
        <w:t>n. 10 -</w:t>
      </w:r>
      <w:r>
        <w:rPr>
          <w:b/>
        </w:rPr>
        <w:t xml:space="preserve"> </w:t>
      </w:r>
      <w:r w:rsidRPr="005062B9">
        <w:t xml:space="preserve">TITOLI </w:t>
      </w:r>
      <w:proofErr w:type="spellStart"/>
      <w:r w:rsidRPr="005062B9">
        <w:t>DI</w:t>
      </w:r>
      <w:proofErr w:type="spellEnd"/>
      <w:r w:rsidRPr="005062B9">
        <w:t xml:space="preserve"> PREFERENZA</w:t>
      </w:r>
    </w:p>
    <w:p w:rsidR="00940766" w:rsidRDefault="00AA5E90" w:rsidP="000F3A6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</w:pPr>
      <w:r w:rsidRPr="00AA5E9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76D06" w:rsidRPr="00C76D06">
        <w:rPr>
          <w:rFonts w:ascii="Times New Roman" w:eastAsia="Times New Roman" w:hAnsi="Times New Roman" w:cs="Times New Roman"/>
          <w:sz w:val="24"/>
          <w:szCs w:val="24"/>
          <w:lang w:eastAsia="it-IT"/>
        </w:rPr>
        <w:t>l servizio prestato senza demerito, a qualunque titolo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C76D06" w:rsidRPr="00C76D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non meno di un anno alle dipendenze del Ministero del MIUR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:</w:t>
      </w:r>
      <w:r w:rsidR="00C76D06" w:rsidRPr="00C76D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76D06" w:rsidRPr="00C76D06">
        <w:rPr>
          <w:rFonts w:ascii="Times New Roman" w:eastAsia="Times New Roman" w:hAnsi="Times New Roman" w:cs="Times New Roman"/>
          <w:sz w:val="24"/>
          <w:szCs w:val="24"/>
          <w:lang w:eastAsia="it-IT"/>
        </w:rPr>
        <w:t>l periodo di un anno può essere maturato anche con contratti non continuativi</w:t>
      </w:r>
      <w:r w:rsidRPr="00AA5E90">
        <w:rPr>
          <w:color w:val="660000"/>
        </w:rPr>
        <w:t xml:space="preserve"> </w:t>
      </w:r>
      <w:r w:rsidRPr="00AA5E90">
        <w:t>?</w:t>
      </w:r>
      <w:r w:rsidRPr="00AA5E90"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 xml:space="preserve"> </w:t>
      </w:r>
    </w:p>
    <w:p w:rsidR="00220863" w:rsidRPr="001F3672" w:rsidRDefault="00220863" w:rsidP="000F3A6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F36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Risposta</w:t>
      </w:r>
    </w:p>
    <w:p w:rsidR="00220863" w:rsidRPr="00220863" w:rsidRDefault="00220863" w:rsidP="00220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863">
        <w:rPr>
          <w:rFonts w:ascii="Times New Roman" w:eastAsia="Times New Roman" w:hAnsi="Times New Roman" w:cs="Times New Roman"/>
          <w:sz w:val="24"/>
          <w:szCs w:val="24"/>
          <w:lang w:eastAsia="it-IT"/>
        </w:rPr>
        <w:t>Il servizio prestato senza demerito può essere maturato anche con contratti non continuativi.</w:t>
      </w:r>
    </w:p>
    <w:p w:rsidR="000F006F" w:rsidRPr="001F3672" w:rsidRDefault="000F006F" w:rsidP="000F006F">
      <w:pPr>
        <w:rPr>
          <w:i/>
        </w:rPr>
      </w:pPr>
      <w:r w:rsidRPr="001F3672">
        <w:rPr>
          <w:i/>
        </w:rPr>
        <w:t>Domanda</w:t>
      </w:r>
    </w:p>
    <w:p w:rsidR="000F006F" w:rsidRDefault="000F006F" w:rsidP="000F00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6502">
        <w:rPr>
          <w:b/>
        </w:rPr>
        <w:t>n.11</w:t>
      </w:r>
      <w:r>
        <w:t xml:space="preserve"> -  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aspirante 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>in data 7 ottobre</w:t>
      </w:r>
      <w:r w:rsidRPr="00326502"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 xml:space="preserve"> 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>ha presentato il modello con raccomandata RR a "Punto Posta", un ente di poste privato che ha rilasciato ricevuta all'interessat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apponendo un timbro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>lla busta recante data 7 ottobre.</w:t>
      </w:r>
      <w:r w:rsidRPr="00326502"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>L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>a struttura privata dovrebbe essersi poi appoggiata a Poste italiane, poich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é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busta reca anche l'adesivo di raccomandata dell'ufficio postale con data 9 ottobre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D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>igitando sul sito dedicato alla tracciabilit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raccomandate di poste italiane risulta che la busta sia stata accettata dal centro postale in data 10 ottobre.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15 ottobre il modello D1è pervenuto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scuola 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è stato regolarmente assunto a protocollo.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>Si può considerare presentata entro i termini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domanda ?</w:t>
      </w:r>
    </w:p>
    <w:p w:rsidR="000F006F" w:rsidRPr="001F3672" w:rsidRDefault="000F006F" w:rsidP="000F006F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F36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Risposta</w:t>
      </w:r>
    </w:p>
    <w:p w:rsidR="000F006F" w:rsidRPr="0026691F" w:rsidRDefault="000F006F" w:rsidP="000F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691F">
        <w:rPr>
          <w:rFonts w:ascii="Times New Roman" w:eastAsia="Times New Roman" w:hAnsi="Times New Roman" w:cs="Times New Roman"/>
          <w:sz w:val="24"/>
          <w:szCs w:val="24"/>
          <w:lang w:eastAsia="it-IT"/>
        </w:rPr>
        <w:t>Ad avviso dello scrivente Ufficio la domanda può essere considerata come prodotta nei termini in considerazione del fatto che il comma 3 dell’art.5 del DM 717/2014 non specifica che l’ufficio postale accettante debba essere necessariamente pubblico.</w:t>
      </w:r>
    </w:p>
    <w:p w:rsidR="00811C07" w:rsidRDefault="00BC406C" w:rsidP="00811C0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Domanda</w:t>
      </w:r>
    </w:p>
    <w:p w:rsidR="00BC406C" w:rsidRPr="00BC406C" w:rsidRDefault="00BC406C" w:rsidP="00EF6E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40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n.12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 </w:t>
      </w:r>
      <w:r w:rsidRPr="00BC40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</w:t>
      </w:r>
      <w:r w:rsidRPr="00BC406C">
        <w:rPr>
          <w:rFonts w:ascii="Times New Roman" w:hAnsi="Times New Roman" w:cs="Times New Roman"/>
          <w:sz w:val="24"/>
          <w:szCs w:val="24"/>
        </w:rPr>
        <w:t>incarico di collaborazione coordinata e continuativa con un  Comune può essere valutato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C406C">
        <w:rPr>
          <w:rFonts w:ascii="Times New Roman" w:hAnsi="Times New Roman" w:cs="Times New Roman"/>
          <w:sz w:val="24"/>
          <w:szCs w:val="24"/>
        </w:rPr>
        <w:t xml:space="preserve">  </w:t>
      </w:r>
      <w:r w:rsidRPr="00BC406C">
        <w:rPr>
          <w:rFonts w:ascii="Times New Roman" w:eastAsia="Times New Roman" w:hAnsi="Times New Roman" w:cs="Times New Roman"/>
          <w:sz w:val="24"/>
          <w:szCs w:val="24"/>
          <w:lang w:eastAsia="it-IT"/>
        </w:rPr>
        <w:t>come servizio scolastico  reso alle dipendenze di Ente Comunale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  <w:r w:rsidRPr="00BC40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(punti 0,10 per ogni mese)</w:t>
      </w:r>
      <w:r w:rsidR="00EF6E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C406C">
        <w:rPr>
          <w:rFonts w:ascii="Times New Roman" w:eastAsia="Times New Roman" w:hAnsi="Times New Roman" w:cs="Times New Roman"/>
          <w:sz w:val="24"/>
          <w:szCs w:val="24"/>
          <w:lang w:eastAsia="it-IT"/>
        </w:rPr>
        <w:t>come servizio reso alle dipendente di EELL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?</w:t>
      </w:r>
      <w:r w:rsidRPr="00BC40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(punti 0,05 per ogni mese)</w:t>
      </w:r>
      <w:r w:rsidR="005062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C40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non </w:t>
      </w:r>
      <w:r w:rsidR="00EF6E88">
        <w:rPr>
          <w:rFonts w:ascii="Times New Roman" w:eastAsia="Times New Roman" w:hAnsi="Times New Roman" w:cs="Times New Roman"/>
          <w:sz w:val="24"/>
          <w:szCs w:val="24"/>
          <w:lang w:eastAsia="it-IT"/>
        </w:rPr>
        <w:t>può</w:t>
      </w:r>
      <w:r w:rsidRPr="00BC40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valutato</w:t>
      </w:r>
      <w:r w:rsidR="00EF6E88"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</w:p>
    <w:p w:rsidR="00EF6E88" w:rsidRDefault="00BC406C" w:rsidP="00EF6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C406C"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> </w:t>
      </w:r>
      <w:r w:rsidR="00EF6E88" w:rsidRPr="00EF6E8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Risposta</w:t>
      </w:r>
    </w:p>
    <w:p w:rsidR="00EF6E88" w:rsidRPr="00EF6E88" w:rsidRDefault="00EF6E88" w:rsidP="00EF6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E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servizio da valutare è solo quello prestato alle </w:t>
      </w:r>
      <w:r w:rsidRPr="00EF6E8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dirette </w:t>
      </w:r>
      <w:r w:rsidRPr="00EF6E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dipendenze delle Amministrazioni Statali 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degli Enti Locali </w:t>
      </w:r>
      <w:r w:rsidRPr="00EF6E88">
        <w:rPr>
          <w:rFonts w:ascii="Times New Roman" w:eastAsia="Times New Roman" w:hAnsi="Times New Roman" w:cs="Times New Roman"/>
          <w:sz w:val="24"/>
          <w:szCs w:val="24"/>
          <w:lang w:eastAsia="it-IT"/>
        </w:rPr>
        <w:t>, cioè il servizio che determina un rapporto di lavoro mediante la stipula di contratti sottoscritti ai sensi di specifiche norme contrattuali del CCNL dei richiamati contratti.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F6E88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L’incarico di Collaborazione coordinata e continuativa non rientra in suddetta tipologia di servizio, pertanto non è valutabile.</w:t>
      </w:r>
    </w:p>
    <w:p w:rsidR="00EF6E88" w:rsidRPr="00EF6E88" w:rsidRDefault="00EF6E88" w:rsidP="00BC4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6E88" w:rsidRDefault="00EF6E88" w:rsidP="00BC4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6AE0" w:rsidRPr="00D67084" w:rsidRDefault="00D76AE0" w:rsidP="00D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7084">
        <w:rPr>
          <w:rFonts w:ascii="Times New Roman" w:hAnsi="Times New Roman" w:cs="Times New Roman"/>
          <w:i/>
          <w:sz w:val="24"/>
          <w:szCs w:val="24"/>
        </w:rPr>
        <w:t>Domanda</w:t>
      </w:r>
    </w:p>
    <w:p w:rsidR="00D76AE0" w:rsidRDefault="00D76AE0" w:rsidP="00D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AE0" w:rsidRDefault="00D76AE0" w:rsidP="00D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AE0">
        <w:rPr>
          <w:rFonts w:ascii="Times New Roman" w:hAnsi="Times New Roman" w:cs="Times New Roman"/>
          <w:b/>
          <w:sz w:val="24"/>
          <w:szCs w:val="24"/>
        </w:rPr>
        <w:t>n. 13 -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084">
        <w:rPr>
          <w:rFonts w:ascii="Times New Roman" w:hAnsi="Times New Roman" w:cs="Times New Roman"/>
          <w:sz w:val="24"/>
          <w:szCs w:val="24"/>
        </w:rPr>
        <w:t xml:space="preserve">Si può valutare </w:t>
      </w:r>
      <w:r w:rsidRPr="00D67084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graduatoria di assistente amministrativo, come titolo aggiuntivo di cultura con punti 1,50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D670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attestato di qualifica professionale rilasciato dalla Regione Veneto ai sensi della L. 845/78 di "ESPERTO IN RESTAURO VIRTUALE </w:t>
      </w:r>
      <w:proofErr w:type="spellStart"/>
      <w:r w:rsidRPr="00D6708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D670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BENI BIBLIOGRAFICI E RIPRISTINO </w:t>
      </w:r>
      <w:proofErr w:type="spellStart"/>
      <w:r w:rsidRPr="00D6708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D670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BENI BIBLIOGRAFICO/MUSICALI" ? </w:t>
      </w:r>
    </w:p>
    <w:p w:rsidR="00D76AE0" w:rsidRDefault="00D76AE0" w:rsidP="00D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6AE0" w:rsidRDefault="00D76AE0" w:rsidP="00D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6708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Risposta</w:t>
      </w:r>
    </w:p>
    <w:p w:rsidR="00D76AE0" w:rsidRDefault="00D76AE0" w:rsidP="00D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D76AE0" w:rsidRPr="00D67084" w:rsidRDefault="00D76AE0" w:rsidP="00D76AE0">
      <w:pPr>
        <w:pStyle w:val="PreformattatoHTML"/>
        <w:rPr>
          <w:rFonts w:ascii="Times New Roman" w:hAnsi="Times New Roman" w:cs="Times New Roman"/>
          <w:sz w:val="24"/>
          <w:szCs w:val="24"/>
        </w:rPr>
      </w:pPr>
      <w:r w:rsidRPr="00D67084">
        <w:rPr>
          <w:rFonts w:ascii="Times New Roman" w:hAnsi="Times New Roman" w:cs="Times New Roman"/>
          <w:sz w:val="24"/>
          <w:szCs w:val="24"/>
        </w:rPr>
        <w:t>Il punto 3 dell'all. A/1 dispone l'attribuzione di punti 1,50 per attestati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084">
        <w:rPr>
          <w:rFonts w:ascii="Times New Roman" w:hAnsi="Times New Roman" w:cs="Times New Roman"/>
          <w:sz w:val="24"/>
          <w:szCs w:val="24"/>
        </w:rPr>
        <w:t>qualifica rilasciati ai sensi dell'art. 14 della legge 845/78 relativi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084">
        <w:rPr>
          <w:rFonts w:ascii="Times New Roman" w:hAnsi="Times New Roman" w:cs="Times New Roman"/>
          <w:sz w:val="24"/>
          <w:szCs w:val="24"/>
        </w:rPr>
        <w:t>trattazione di testi e/o gestione dell'amministrazione mediante strumenti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084">
        <w:rPr>
          <w:rFonts w:ascii="Times New Roman" w:hAnsi="Times New Roman" w:cs="Times New Roman"/>
          <w:sz w:val="24"/>
          <w:szCs w:val="24"/>
        </w:rPr>
        <w:t>videoscrittura. Il corso oggetto del quesito non sembra (almeno rispetto alla</w:t>
      </w:r>
    </w:p>
    <w:p w:rsidR="00D76AE0" w:rsidRPr="00D67084" w:rsidRDefault="00D76AE0" w:rsidP="00D76AE0">
      <w:pPr>
        <w:pStyle w:val="PreformattatoHTML"/>
        <w:rPr>
          <w:rFonts w:ascii="Times New Roman" w:hAnsi="Times New Roman" w:cs="Times New Roman"/>
          <w:sz w:val="24"/>
          <w:szCs w:val="24"/>
        </w:rPr>
      </w:pPr>
      <w:r w:rsidRPr="00D67084">
        <w:rPr>
          <w:rFonts w:ascii="Times New Roman" w:hAnsi="Times New Roman" w:cs="Times New Roman"/>
          <w:sz w:val="24"/>
          <w:szCs w:val="24"/>
        </w:rPr>
        <w:t xml:space="preserve">sua denominazione) </w:t>
      </w:r>
      <w:r>
        <w:rPr>
          <w:rFonts w:ascii="Times New Roman" w:hAnsi="Times New Roman" w:cs="Times New Roman"/>
          <w:sz w:val="24"/>
          <w:szCs w:val="24"/>
        </w:rPr>
        <w:t>avere</w:t>
      </w:r>
      <w:r w:rsidRPr="00D67084">
        <w:rPr>
          <w:rFonts w:ascii="Times New Roman" w:hAnsi="Times New Roman" w:cs="Times New Roman"/>
          <w:sz w:val="24"/>
          <w:szCs w:val="24"/>
        </w:rPr>
        <w:t xml:space="preserve"> le caratteristiche richieste dalla citata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084">
        <w:rPr>
          <w:rFonts w:ascii="Times New Roman" w:hAnsi="Times New Roman" w:cs="Times New Roman"/>
          <w:sz w:val="24"/>
          <w:szCs w:val="24"/>
        </w:rPr>
        <w:t xml:space="preserve">disposizione. La </w:t>
      </w:r>
      <w:r>
        <w:rPr>
          <w:rFonts w:ascii="Times New Roman" w:hAnsi="Times New Roman" w:cs="Times New Roman"/>
          <w:sz w:val="24"/>
          <w:szCs w:val="24"/>
        </w:rPr>
        <w:t xml:space="preserve"> scuola</w:t>
      </w:r>
      <w:r w:rsidRPr="00D67084">
        <w:rPr>
          <w:rFonts w:ascii="Times New Roman" w:hAnsi="Times New Roman" w:cs="Times New Roman"/>
          <w:sz w:val="24"/>
          <w:szCs w:val="24"/>
        </w:rPr>
        <w:t xml:space="preserve"> valuterà l'opportunità di approfondire la questione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084">
        <w:rPr>
          <w:rFonts w:ascii="Times New Roman" w:hAnsi="Times New Roman" w:cs="Times New Roman"/>
          <w:sz w:val="24"/>
          <w:szCs w:val="24"/>
        </w:rPr>
        <w:t>eventualmente richiedendo le materie oggetto del piano di studio al fine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084">
        <w:rPr>
          <w:rFonts w:ascii="Times New Roman" w:hAnsi="Times New Roman" w:cs="Times New Roman"/>
          <w:sz w:val="24"/>
          <w:szCs w:val="24"/>
        </w:rPr>
        <w:t>verificare la congruità con quanto previsto dalla norma.</w:t>
      </w:r>
    </w:p>
    <w:p w:rsidR="00D76AE0" w:rsidRPr="00D67084" w:rsidRDefault="00D76AE0" w:rsidP="00D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2F1D" w:rsidRDefault="00E72F1D" w:rsidP="00E72F1D">
      <w:pPr>
        <w:rPr>
          <w:rFonts w:ascii="Times New Roman" w:hAnsi="Times New Roman" w:cs="Times New Roman"/>
          <w:i/>
          <w:sz w:val="24"/>
          <w:szCs w:val="24"/>
        </w:rPr>
      </w:pPr>
      <w:r w:rsidRPr="00433E05">
        <w:rPr>
          <w:rFonts w:ascii="Times New Roman" w:hAnsi="Times New Roman" w:cs="Times New Roman"/>
          <w:i/>
          <w:sz w:val="24"/>
          <w:szCs w:val="24"/>
        </w:rPr>
        <w:t>Domanda</w:t>
      </w:r>
    </w:p>
    <w:p w:rsidR="00E72F1D" w:rsidRPr="00433E05" w:rsidRDefault="00E72F1D" w:rsidP="00E72F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</w:pPr>
      <w:r w:rsidRPr="00433E05">
        <w:rPr>
          <w:rFonts w:ascii="Times New Roman" w:hAnsi="Times New Roman" w:cs="Times New Roman"/>
          <w:b/>
          <w:sz w:val="24"/>
          <w:szCs w:val="24"/>
        </w:rPr>
        <w:t>n.14 -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E05">
        <w:rPr>
          <w:rFonts w:ascii="Times New Roman" w:hAnsi="Times New Roman" w:cs="Times New Roman"/>
          <w:sz w:val="24"/>
          <w:szCs w:val="24"/>
        </w:rPr>
        <w:t>L</w:t>
      </w:r>
      <w:r w:rsidRPr="00433E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'attestato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non riporta</w:t>
      </w:r>
      <w:r w:rsidRPr="00433E05">
        <w:rPr>
          <w:color w:val="660000"/>
        </w:rPr>
        <w:t xml:space="preserve"> </w:t>
      </w:r>
      <w:r w:rsidRPr="00433E05">
        <w:rPr>
          <w:rFonts w:ascii="Times New Roman" w:hAnsi="Times New Roman" w:cs="Times New Roman"/>
          <w:sz w:val="24"/>
          <w:szCs w:val="24"/>
        </w:rPr>
        <w:t xml:space="preserve">che lo stesso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Pr="00433E05">
        <w:rPr>
          <w:rFonts w:ascii="Times New Roman" w:hAnsi="Times New Roman" w:cs="Times New Roman"/>
          <w:sz w:val="24"/>
          <w:szCs w:val="24"/>
        </w:rPr>
        <w:t>stato rilasciato ai sensi dell’art. 14 della legge 845/78</w:t>
      </w:r>
      <w:r>
        <w:rPr>
          <w:color w:val="660000"/>
        </w:rPr>
        <w:t xml:space="preserve"> </w:t>
      </w:r>
      <w:r w:rsidRPr="00433E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da considerarsi un attestato di qualifica professionale di cui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 citato art.</w:t>
      </w:r>
      <w:r w:rsidRPr="00433E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14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433E05">
        <w:rPr>
          <w:rFonts w:ascii="Times New Roman" w:eastAsia="Times New Roman" w:hAnsi="Times New Roman" w:cs="Times New Roman"/>
          <w:sz w:val="24"/>
          <w:szCs w:val="24"/>
          <w:lang w:eastAsia="it-IT"/>
        </w:rPr>
        <w:t>come indicato nell'Allegato A/1 "Tabella di valutazione dei titoli", relativa al profilo di Assistente Amministrativo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 pertanto valutabile ?</w:t>
      </w:r>
    </w:p>
    <w:p w:rsidR="00E72F1D" w:rsidRDefault="00E72F1D" w:rsidP="00E72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F26B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Risposta</w:t>
      </w:r>
      <w:r w:rsidRPr="00433E0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 </w:t>
      </w:r>
    </w:p>
    <w:p w:rsidR="00E72F1D" w:rsidRPr="00BF26B9" w:rsidRDefault="00E72F1D" w:rsidP="00E72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L’annotazione sull’attestato che lo stesso è stato rilasciato</w:t>
      </w:r>
      <w:r w:rsidRPr="00BF26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dell’art. 14 della legge 845/78 </w:t>
      </w:r>
      <w:r w:rsidRPr="00E72F1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è una </w:t>
      </w:r>
      <w:r w:rsidRPr="00BF26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condizione imprescindibile per la sua valutazione</w:t>
      </w:r>
      <w:r w:rsidRPr="00BF26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La scuola valuterà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BF26B9">
        <w:rPr>
          <w:rFonts w:ascii="Times New Roman" w:eastAsia="Times New Roman" w:hAnsi="Times New Roman" w:cs="Times New Roman"/>
          <w:sz w:val="24"/>
          <w:szCs w:val="24"/>
          <w:lang w:eastAsia="it-IT"/>
        </w:rPr>
        <w:t>pertanto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BF26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BF26B9">
        <w:rPr>
          <w:rFonts w:ascii="Times New Roman" w:eastAsia="Times New Roman" w:hAnsi="Times New Roman" w:cs="Times New Roman"/>
          <w:sz w:val="24"/>
          <w:szCs w:val="24"/>
          <w:lang w:eastAsia="it-IT"/>
        </w:rPr>
        <w:t>’opportunità di richiedere puntuale precisazione all’ente che lo ha rilasciato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F26B9">
        <w:rPr>
          <w:rFonts w:ascii="Times New Roman" w:eastAsia="Times New Roman" w:hAnsi="Times New Roman" w:cs="Times New Roman"/>
          <w:sz w:val="24"/>
          <w:szCs w:val="24"/>
          <w:lang w:eastAsia="it-IT"/>
        </w:rPr>
        <w:t>ed è anche il caso che acquisi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sca</w:t>
      </w:r>
      <w:r w:rsidRPr="00BF26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materie oggetto del piano di studio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BF26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F26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verificare l’aderenza con quanto previsto dalla norma (attestato relativo alla trattazione testi e/o alla gestione dell’amm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inistrazio</w:t>
      </w:r>
      <w:r w:rsidRPr="00BF26B9">
        <w:rPr>
          <w:rFonts w:ascii="Times New Roman" w:eastAsia="Times New Roman" w:hAnsi="Times New Roman" w:cs="Times New Roman"/>
          <w:sz w:val="24"/>
          <w:szCs w:val="24"/>
          <w:lang w:eastAsia="it-IT"/>
        </w:rPr>
        <w:t>ne mediante strumenti di videoscrittura).</w:t>
      </w:r>
    </w:p>
    <w:p w:rsidR="00E72F1D" w:rsidRPr="00433E05" w:rsidRDefault="00E72F1D" w:rsidP="00E72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6AE0" w:rsidRPr="00D67084" w:rsidRDefault="00D76AE0" w:rsidP="00D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D76AE0" w:rsidRPr="00D67084" w:rsidRDefault="00D76AE0" w:rsidP="00D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6AE0" w:rsidRPr="00D67084" w:rsidRDefault="00D76AE0" w:rsidP="00D76AE0">
      <w:pPr>
        <w:rPr>
          <w:rFonts w:ascii="Times New Roman" w:hAnsi="Times New Roman" w:cs="Times New Roman"/>
          <w:sz w:val="24"/>
          <w:szCs w:val="24"/>
        </w:rPr>
      </w:pPr>
    </w:p>
    <w:p w:rsidR="00D76AE0" w:rsidRPr="00BC406C" w:rsidRDefault="00D76AE0" w:rsidP="00BC4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406C" w:rsidRPr="00BC406C" w:rsidRDefault="00BC406C" w:rsidP="00811C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1C07" w:rsidRPr="00811C07" w:rsidRDefault="00811C07" w:rsidP="004D1F9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851FC" w:rsidRPr="005B28C9" w:rsidRDefault="009851FC" w:rsidP="0098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234D" w:rsidRPr="0060712E" w:rsidRDefault="0086234D">
      <w:pPr>
        <w:rPr>
          <w:rFonts w:ascii="Times New Roman" w:hAnsi="Times New Roman" w:cs="Times New Roman"/>
          <w:sz w:val="24"/>
          <w:szCs w:val="24"/>
        </w:rPr>
      </w:pPr>
    </w:p>
    <w:sectPr w:rsidR="0086234D" w:rsidRPr="0060712E" w:rsidSect="00707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0712E"/>
    <w:rsid w:val="00085C12"/>
    <w:rsid w:val="000B4460"/>
    <w:rsid w:val="000F006F"/>
    <w:rsid w:val="000F3A6A"/>
    <w:rsid w:val="00104A33"/>
    <w:rsid w:val="00154839"/>
    <w:rsid w:val="001F3672"/>
    <w:rsid w:val="001F45DB"/>
    <w:rsid w:val="00220863"/>
    <w:rsid w:val="002C643B"/>
    <w:rsid w:val="002F7862"/>
    <w:rsid w:val="003170F9"/>
    <w:rsid w:val="003A550F"/>
    <w:rsid w:val="003D4444"/>
    <w:rsid w:val="003D7D63"/>
    <w:rsid w:val="004007F5"/>
    <w:rsid w:val="004D1F94"/>
    <w:rsid w:val="005062B9"/>
    <w:rsid w:val="005B5BE4"/>
    <w:rsid w:val="005C6546"/>
    <w:rsid w:val="005F64E5"/>
    <w:rsid w:val="0060712E"/>
    <w:rsid w:val="00662B72"/>
    <w:rsid w:val="006828AC"/>
    <w:rsid w:val="006942AD"/>
    <w:rsid w:val="007071EB"/>
    <w:rsid w:val="007A0AF1"/>
    <w:rsid w:val="00810972"/>
    <w:rsid w:val="00811C07"/>
    <w:rsid w:val="0081636E"/>
    <w:rsid w:val="0086234D"/>
    <w:rsid w:val="0089271C"/>
    <w:rsid w:val="00940766"/>
    <w:rsid w:val="0094710D"/>
    <w:rsid w:val="009851FC"/>
    <w:rsid w:val="00A10201"/>
    <w:rsid w:val="00A47E9F"/>
    <w:rsid w:val="00AA5E90"/>
    <w:rsid w:val="00AA6D01"/>
    <w:rsid w:val="00AD1810"/>
    <w:rsid w:val="00B63384"/>
    <w:rsid w:val="00BC406C"/>
    <w:rsid w:val="00C40717"/>
    <w:rsid w:val="00C76D06"/>
    <w:rsid w:val="00D6028C"/>
    <w:rsid w:val="00D76AE0"/>
    <w:rsid w:val="00E72F1D"/>
    <w:rsid w:val="00E755A8"/>
    <w:rsid w:val="00E854F3"/>
    <w:rsid w:val="00EA0A73"/>
    <w:rsid w:val="00EC2C05"/>
    <w:rsid w:val="00EE4F27"/>
    <w:rsid w:val="00EF6E88"/>
    <w:rsid w:val="00F3445E"/>
    <w:rsid w:val="00F81420"/>
    <w:rsid w:val="00FA668F"/>
    <w:rsid w:val="00FB609F"/>
    <w:rsid w:val="00FD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1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1">
    <w:name w:val="st1"/>
    <w:basedOn w:val="Carpredefinitoparagrafo"/>
    <w:rsid w:val="00F81420"/>
  </w:style>
  <w:style w:type="paragraph" w:styleId="Paragrafoelenco">
    <w:name w:val="List Paragraph"/>
    <w:basedOn w:val="Normale"/>
    <w:uiPriority w:val="34"/>
    <w:qFormat/>
    <w:rsid w:val="00C7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76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76AE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117</cp:revision>
  <cp:lastPrinted>2014-10-09T12:39:00Z</cp:lastPrinted>
  <dcterms:created xsi:type="dcterms:W3CDTF">2014-10-09T12:02:00Z</dcterms:created>
  <dcterms:modified xsi:type="dcterms:W3CDTF">2014-10-21T14:55:00Z</dcterms:modified>
</cp:coreProperties>
</file>