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A0" w:rsidRDefault="000960A0" w:rsidP="000960A0">
      <w:pPr>
        <w:rPr>
          <w:b/>
        </w:rPr>
      </w:pPr>
    </w:p>
    <w:p w:rsidR="000960A0" w:rsidRDefault="000960A0" w:rsidP="000960A0">
      <w:pPr>
        <w:rPr>
          <w:b/>
        </w:rPr>
      </w:pPr>
    </w:p>
    <w:p w:rsidR="000960A0" w:rsidRDefault="000960A0" w:rsidP="000960A0">
      <w:pPr>
        <w:rPr>
          <w:b/>
          <w:sz w:val="28"/>
          <w:szCs w:val="28"/>
        </w:rPr>
      </w:pPr>
      <w:r w:rsidRPr="000960A0">
        <w:rPr>
          <w:b/>
          <w:sz w:val="28"/>
          <w:szCs w:val="28"/>
        </w:rPr>
        <w:t xml:space="preserve">Comunicato stampa presente sul sito: </w:t>
      </w:r>
      <w:hyperlink r:id="rId4" w:history="1">
        <w:r w:rsidRPr="00166999">
          <w:rPr>
            <w:rStyle w:val="Collegamentoipertestuale"/>
            <w:b/>
            <w:sz w:val="28"/>
            <w:szCs w:val="28"/>
          </w:rPr>
          <w:t>www.mef.gov.it</w:t>
        </w:r>
      </w:hyperlink>
      <w:r>
        <w:rPr>
          <w:b/>
          <w:sz w:val="28"/>
          <w:szCs w:val="28"/>
        </w:rPr>
        <w:t xml:space="preserve"> :</w:t>
      </w:r>
    </w:p>
    <w:p w:rsidR="000960A0" w:rsidRPr="000960A0" w:rsidRDefault="000960A0" w:rsidP="000960A0">
      <w:pPr>
        <w:rPr>
          <w:b/>
          <w:sz w:val="28"/>
          <w:szCs w:val="28"/>
        </w:rPr>
      </w:pPr>
    </w:p>
    <w:p w:rsidR="000960A0" w:rsidRPr="000960A0" w:rsidRDefault="000960A0" w:rsidP="000960A0">
      <w:pPr>
        <w:shd w:val="clear" w:color="auto" w:fill="C8C8C8"/>
        <w:spacing w:after="120" w:line="240" w:lineRule="auto"/>
        <w:outlineLvl w:val="0"/>
        <w:rPr>
          <w:rFonts w:ascii="Arial" w:eastAsia="Times New Roman" w:hAnsi="Arial" w:cs="Arial"/>
          <w:b/>
          <w:bCs/>
          <w:color w:val="FFFFFF"/>
          <w:kern w:val="36"/>
          <w:sz w:val="31"/>
          <w:szCs w:val="31"/>
          <w:lang w:eastAsia="it-IT"/>
        </w:rPr>
      </w:pPr>
      <w:r w:rsidRPr="000960A0">
        <w:rPr>
          <w:rFonts w:ascii="Arial" w:eastAsia="Times New Roman" w:hAnsi="Arial" w:cs="Arial"/>
          <w:b/>
          <w:bCs/>
          <w:color w:val="FFFFFF"/>
          <w:kern w:val="36"/>
          <w:sz w:val="31"/>
          <w:szCs w:val="31"/>
          <w:lang w:eastAsia="it-IT"/>
        </w:rPr>
        <w:t>Comunicato Stampa N° 7 del 09 gennaio 2015</w:t>
      </w:r>
    </w:p>
    <w:p w:rsidR="000960A0" w:rsidRPr="000960A0" w:rsidRDefault="000960A0" w:rsidP="000960A0">
      <w:pPr>
        <w:pBdr>
          <w:bottom w:val="single" w:sz="8" w:space="12" w:color="D7D7D7"/>
        </w:pBdr>
        <w:shd w:val="clear" w:color="auto" w:fill="FFFFFF"/>
        <w:spacing w:after="0" w:line="240" w:lineRule="auto"/>
        <w:jc w:val="center"/>
        <w:outlineLvl w:val="2"/>
        <w:rPr>
          <w:rFonts w:ascii="Arial" w:eastAsia="Times New Roman" w:hAnsi="Arial" w:cs="Arial"/>
          <w:b/>
          <w:bCs/>
          <w:color w:val="4B4B4B"/>
          <w:sz w:val="31"/>
          <w:szCs w:val="31"/>
          <w:lang w:eastAsia="it-IT"/>
        </w:rPr>
      </w:pPr>
      <w:r>
        <w:rPr>
          <w:rFonts w:ascii="Arial" w:eastAsia="Times New Roman" w:hAnsi="Arial" w:cs="Arial"/>
          <w:b/>
          <w:bCs/>
          <w:color w:val="4B4B4B"/>
          <w:sz w:val="31"/>
          <w:lang w:eastAsia="it-IT"/>
        </w:rPr>
        <w:t>M</w:t>
      </w:r>
      <w:r w:rsidRPr="000960A0">
        <w:rPr>
          <w:rFonts w:ascii="Arial" w:eastAsia="Times New Roman" w:hAnsi="Arial" w:cs="Arial"/>
          <w:b/>
          <w:bCs/>
          <w:color w:val="4B4B4B"/>
          <w:sz w:val="31"/>
          <w:lang w:eastAsia="it-IT"/>
        </w:rPr>
        <w:t>inistero dell'economia e delle finanze</w:t>
      </w:r>
      <w:r w:rsidRPr="000960A0">
        <w:rPr>
          <w:rFonts w:ascii="Arial" w:eastAsia="Times New Roman" w:hAnsi="Arial" w:cs="Arial"/>
          <w:b/>
          <w:bCs/>
          <w:color w:val="4B4B4B"/>
          <w:sz w:val="31"/>
          <w:szCs w:val="31"/>
          <w:lang w:eastAsia="it-IT"/>
        </w:rPr>
        <w:t>Split payment P.A.: si applica alle operazioni fatturate a partire da 1/1/2015</w:t>
      </w:r>
    </w:p>
    <w:p w:rsidR="000960A0" w:rsidRPr="000960A0" w:rsidRDefault="000960A0" w:rsidP="000960A0">
      <w:pPr>
        <w:shd w:val="clear" w:color="auto" w:fill="FFFFFF"/>
        <w:spacing w:after="0" w:line="360" w:lineRule="auto"/>
        <w:rPr>
          <w:rFonts w:ascii="Arial" w:eastAsia="Times New Roman" w:hAnsi="Arial" w:cs="Arial"/>
          <w:color w:val="000000"/>
          <w:sz w:val="24"/>
          <w:szCs w:val="24"/>
          <w:lang w:eastAsia="it-IT"/>
        </w:rPr>
      </w:pPr>
      <w:r w:rsidRPr="000960A0">
        <w:rPr>
          <w:rFonts w:ascii="Arial" w:eastAsia="Times New Roman" w:hAnsi="Arial" w:cs="Arial"/>
          <w:color w:val="000000"/>
          <w:sz w:val="24"/>
          <w:szCs w:val="24"/>
          <w:lang w:eastAsia="it-IT"/>
        </w:rPr>
        <w:t>E’ in fase di perfezionamento il decreto di attuazione delle nuove disposizioni in materia di scissione dei pagamenti (split payment) previste dall’articolo 1, comma 629, lettera b), della legge 23 dicembre 2014, n. 190 (legge di stabilità 2015). La norma stabilisce che le pubbliche amministrazioni acquirenti di beni e servizi, ancorché non rivestano la qualità di soggetto passivo dell’IVA, devono versare direttamente all’erario l’imposta sul valore aggiunto che è stata addebitata loro dai fornitori.</w:t>
      </w:r>
      <w:r w:rsidRPr="000960A0">
        <w:rPr>
          <w:rFonts w:ascii="Arial" w:eastAsia="Times New Roman" w:hAnsi="Arial" w:cs="Arial"/>
          <w:color w:val="000000"/>
          <w:sz w:val="24"/>
          <w:szCs w:val="24"/>
          <w:lang w:eastAsia="it-IT"/>
        </w:rPr>
        <w:br/>
        <w:t xml:space="preserve">Nello schema di decreto di attuazione viene precisato che il meccanismo della scissione dei pagamenti si applica alle operazioni fatturate a partire dal 1° gennaio 2015, per le quali l’esigibilità dell’imposta si verifichi successivamente alla stessa data. </w:t>
      </w:r>
      <w:r w:rsidRPr="000960A0">
        <w:rPr>
          <w:rFonts w:ascii="Arial" w:eastAsia="Times New Roman" w:hAnsi="Arial" w:cs="Arial"/>
          <w:color w:val="000000"/>
          <w:sz w:val="24"/>
          <w:szCs w:val="24"/>
          <w:lang w:eastAsia="it-IT"/>
        </w:rPr>
        <w:br/>
        <w:t>In merito all’esigibilità dell’imposta, si prevede altresì che, per le operazioni soggette al meccanismo della scissione dei pagamenti, l’imposta divenga esigibile al momento del pagamento della fattura ovvero, su opzione dell’amministrazione acquirente, al momento della ricezione della fattura.</w:t>
      </w:r>
      <w:r w:rsidRPr="000960A0">
        <w:rPr>
          <w:rFonts w:ascii="Arial" w:eastAsia="Times New Roman" w:hAnsi="Arial" w:cs="Arial"/>
          <w:color w:val="000000"/>
          <w:sz w:val="24"/>
          <w:szCs w:val="24"/>
          <w:lang w:eastAsia="it-IT"/>
        </w:rPr>
        <w:br/>
        <w:t>Infine, viene stabilito che il versamento dell’imposta possa essere effettuato, a scelta della pubblica amministrazione acquirente, con le seguenti modalità:</w:t>
      </w:r>
      <w:r w:rsidRPr="000960A0">
        <w:rPr>
          <w:rFonts w:ascii="Arial" w:eastAsia="Times New Roman" w:hAnsi="Arial" w:cs="Arial"/>
          <w:color w:val="000000"/>
          <w:sz w:val="24"/>
          <w:szCs w:val="24"/>
          <w:lang w:eastAsia="it-IT"/>
        </w:rPr>
        <w:br/>
        <w:t>a) utilizzando un distinto versamento dell’IVA dovuta per ciascuna fattura la cui imposta è divenuta esigibile;</w:t>
      </w:r>
      <w:r w:rsidRPr="000960A0">
        <w:rPr>
          <w:rFonts w:ascii="Arial" w:eastAsia="Times New Roman" w:hAnsi="Arial" w:cs="Arial"/>
          <w:color w:val="000000"/>
          <w:sz w:val="24"/>
          <w:szCs w:val="24"/>
          <w:lang w:eastAsia="it-IT"/>
        </w:rPr>
        <w:br/>
        <w:t>b) in ciascun giorno del mese, con un distinto versamento dell’IVA dovuta considerando tutte le fatture per le quali l’imposta è divenuta esigibile in tale giorno;</w:t>
      </w:r>
      <w:r w:rsidRPr="000960A0">
        <w:rPr>
          <w:rFonts w:ascii="Arial" w:eastAsia="Times New Roman" w:hAnsi="Arial" w:cs="Arial"/>
          <w:color w:val="000000"/>
          <w:sz w:val="24"/>
          <w:szCs w:val="24"/>
          <w:lang w:eastAsia="it-IT"/>
        </w:rPr>
        <w:br/>
        <w:t>c) entro il giorno 16 di ciascun mese, con un versamento cumulativo dell’IVA dovuta considerando tutte le fatture per le quali l’imposta è divenuta esigibile nel mese precedente.</w:t>
      </w:r>
      <w:r w:rsidRPr="000960A0">
        <w:rPr>
          <w:rFonts w:ascii="Arial" w:eastAsia="Times New Roman" w:hAnsi="Arial" w:cs="Arial"/>
          <w:color w:val="000000"/>
          <w:sz w:val="24"/>
          <w:szCs w:val="24"/>
          <w:lang w:eastAsia="it-IT"/>
        </w:rPr>
        <w:br/>
        <w:t>Tuttavia viene previsto che, fino all’adeguamento dei sistemi informativi relativi alla gestione amministrativo contabile delle pubbliche amministrazioni interessate e, in ogni caso, non oltre il 31 marzo 2015, le stesse amministrazioni accantonino le somme occorrenti per il successivo versamento dell’imposta, che deve comunque essere effettuato entro il 16 aprile 2015.</w:t>
      </w:r>
      <w:r w:rsidRPr="000960A0">
        <w:rPr>
          <w:rFonts w:ascii="Arial" w:eastAsia="Times New Roman" w:hAnsi="Arial" w:cs="Arial"/>
          <w:color w:val="000000"/>
          <w:sz w:val="24"/>
          <w:szCs w:val="24"/>
          <w:lang w:eastAsia="it-IT"/>
        </w:rPr>
        <w:br/>
        <w:t> </w:t>
      </w:r>
    </w:p>
    <w:sectPr w:rsidR="000960A0" w:rsidRPr="000960A0" w:rsidSect="000960A0">
      <w:pgSz w:w="11906" w:h="16838"/>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compat/>
  <w:rsids>
    <w:rsidRoot w:val="000960A0"/>
    <w:rsid w:val="000960A0"/>
    <w:rsid w:val="003E2C9B"/>
    <w:rsid w:val="008A0322"/>
    <w:rsid w:val="00AA43CC"/>
    <w:rsid w:val="00C821A0"/>
    <w:rsid w:val="00E742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29C"/>
  </w:style>
  <w:style w:type="paragraph" w:styleId="Titolo1">
    <w:name w:val="heading 1"/>
    <w:basedOn w:val="Normale"/>
    <w:link w:val="Titolo1Carattere"/>
    <w:uiPriority w:val="9"/>
    <w:qFormat/>
    <w:rsid w:val="000960A0"/>
    <w:pPr>
      <w:spacing w:before="100" w:beforeAutospacing="1" w:after="100" w:afterAutospacing="1" w:line="240" w:lineRule="auto"/>
      <w:outlineLvl w:val="0"/>
    </w:pPr>
    <w:rPr>
      <w:rFonts w:ascii="Times New Roman" w:eastAsia="Times New Roman" w:hAnsi="Times New Roman" w:cs="Times New Roman"/>
      <w:kern w:val="36"/>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60A0"/>
    <w:rPr>
      <w:rFonts w:ascii="Times New Roman" w:eastAsia="Times New Roman" w:hAnsi="Times New Roman" w:cs="Times New Roman"/>
      <w:kern w:val="36"/>
      <w:sz w:val="24"/>
      <w:szCs w:val="24"/>
      <w:lang w:eastAsia="it-IT"/>
    </w:rPr>
  </w:style>
  <w:style w:type="character" w:customStyle="1" w:styleId="navigazioneaccessibile1">
    <w:name w:val="navigazioneaccessibile1"/>
    <w:basedOn w:val="Carpredefinitoparagrafo"/>
    <w:rsid w:val="000960A0"/>
  </w:style>
  <w:style w:type="character" w:styleId="Collegamentoipertestuale">
    <w:name w:val="Hyperlink"/>
    <w:basedOn w:val="Carpredefinitoparagrafo"/>
    <w:uiPriority w:val="99"/>
    <w:unhideWhenUsed/>
    <w:rsid w:val="000960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140737">
      <w:bodyDiv w:val="1"/>
      <w:marLeft w:val="0"/>
      <w:marRight w:val="0"/>
      <w:marTop w:val="0"/>
      <w:marBottom w:val="0"/>
      <w:divBdr>
        <w:top w:val="none" w:sz="0" w:space="0" w:color="auto"/>
        <w:left w:val="none" w:sz="0" w:space="0" w:color="auto"/>
        <w:bottom w:val="none" w:sz="0" w:space="0" w:color="auto"/>
        <w:right w:val="none" w:sz="0" w:space="0" w:color="auto"/>
      </w:divBdr>
      <w:divsChild>
        <w:div w:id="182520516">
          <w:marLeft w:val="0"/>
          <w:marRight w:val="0"/>
          <w:marTop w:val="0"/>
          <w:marBottom w:val="0"/>
          <w:divBdr>
            <w:top w:val="none" w:sz="0" w:space="0" w:color="auto"/>
            <w:left w:val="single" w:sz="48" w:space="0" w:color="C8C8C8"/>
            <w:bottom w:val="none" w:sz="0" w:space="0" w:color="auto"/>
            <w:right w:val="single" w:sz="48" w:space="0" w:color="C8C8C8"/>
          </w:divBdr>
          <w:divsChild>
            <w:div w:id="1901164903">
              <w:marLeft w:val="0"/>
              <w:marRight w:val="0"/>
              <w:marTop w:val="0"/>
              <w:marBottom w:val="0"/>
              <w:divBdr>
                <w:top w:val="none" w:sz="0" w:space="0" w:color="auto"/>
                <w:left w:val="none" w:sz="0" w:space="0" w:color="auto"/>
                <w:bottom w:val="none" w:sz="0" w:space="0" w:color="auto"/>
                <w:right w:val="none" w:sz="0" w:space="0" w:color="auto"/>
              </w:divBdr>
              <w:divsChild>
                <w:div w:id="519513857">
                  <w:marLeft w:val="0"/>
                  <w:marRight w:val="0"/>
                  <w:marTop w:val="0"/>
                  <w:marBottom w:val="0"/>
                  <w:divBdr>
                    <w:top w:val="none" w:sz="0" w:space="0" w:color="auto"/>
                    <w:left w:val="none" w:sz="0" w:space="0" w:color="auto"/>
                    <w:bottom w:val="none" w:sz="0" w:space="0" w:color="auto"/>
                    <w:right w:val="none" w:sz="0" w:space="0" w:color="auto"/>
                  </w:divBdr>
                  <w:divsChild>
                    <w:div w:id="819737437">
                      <w:marLeft w:val="0"/>
                      <w:marRight w:val="0"/>
                      <w:marTop w:val="0"/>
                      <w:marBottom w:val="0"/>
                      <w:divBdr>
                        <w:top w:val="none" w:sz="0" w:space="0" w:color="auto"/>
                        <w:left w:val="none" w:sz="0" w:space="0" w:color="auto"/>
                        <w:bottom w:val="none" w:sz="0" w:space="0" w:color="auto"/>
                        <w:right w:val="none" w:sz="0" w:space="0" w:color="auto"/>
                      </w:divBdr>
                      <w:divsChild>
                        <w:div w:id="1675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f.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Ministero Economia e Finanze</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silvana.bellan</dc:creator>
  <cp:keywords/>
  <dc:description/>
  <cp:lastModifiedBy>giuseppina.decosmo</cp:lastModifiedBy>
  <cp:revision>2</cp:revision>
  <dcterms:created xsi:type="dcterms:W3CDTF">2015-01-13T07:23:00Z</dcterms:created>
  <dcterms:modified xsi:type="dcterms:W3CDTF">2015-01-13T07:23:00Z</dcterms:modified>
</cp:coreProperties>
</file>