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E2" w:rsidRDefault="00F25E68" w:rsidP="004D16EF">
      <w:pPr>
        <w:pStyle w:val="Titolo"/>
        <w:jc w:val="center"/>
        <w:rPr>
          <w:rFonts w:ascii="Century Gothic" w:hAnsi="Century Gothic"/>
          <w:noProof/>
          <w:color w:val="B01513"/>
          <w:lang w:val="it-IT"/>
        </w:rPr>
      </w:pPr>
      <w:r>
        <w:rPr>
          <w:rFonts w:ascii="Century Gothic" w:hAnsi="Century Gothic"/>
          <w:noProof/>
          <w:color w:val="B01513"/>
          <w:lang w:val="it-IT"/>
        </w:rPr>
        <w:t>Progetto “Italianoinrete</w:t>
      </w:r>
      <w:r w:rsidR="001B602C">
        <w:rPr>
          <w:rFonts w:ascii="Century Gothic" w:hAnsi="Century Gothic"/>
          <w:noProof/>
          <w:color w:val="B01513"/>
          <w:lang w:val="it-IT"/>
        </w:rPr>
        <w:t>.ve</w:t>
      </w:r>
      <w:r>
        <w:rPr>
          <w:rFonts w:ascii="Century Gothic" w:hAnsi="Century Gothic"/>
          <w:noProof/>
          <w:color w:val="B01513"/>
          <w:lang w:val="it-IT"/>
        </w:rPr>
        <w:t>”</w:t>
      </w:r>
    </w:p>
    <w:p w:rsidR="00F25E68" w:rsidRPr="00F25E68" w:rsidRDefault="00F25E68" w:rsidP="004D16EF">
      <w:pPr>
        <w:jc w:val="center"/>
        <w:rPr>
          <w:lang w:val="it-IT"/>
        </w:rPr>
      </w:pPr>
    </w:p>
    <w:p w:rsidR="004366E2" w:rsidRDefault="00F25E68" w:rsidP="004D16EF">
      <w:pPr>
        <w:pStyle w:val="Titolo1"/>
        <w:jc w:val="center"/>
        <w:rPr>
          <w:rFonts w:ascii="Century Gothic" w:hAnsi="Century Gothic"/>
          <w:noProof/>
          <w:color w:val="B01513"/>
          <w:lang w:val="it-IT"/>
        </w:rPr>
      </w:pPr>
      <w:r>
        <w:rPr>
          <w:rFonts w:ascii="Century Gothic" w:hAnsi="Century Gothic"/>
          <w:noProof/>
          <w:color w:val="B01513"/>
          <w:lang w:val="it-IT"/>
        </w:rPr>
        <w:t>Corso di alta formazione per docenti di italiano L2</w:t>
      </w:r>
    </w:p>
    <w:p w:rsidR="00F25E68" w:rsidRDefault="00F25E68" w:rsidP="00F25E68">
      <w:pPr>
        <w:rPr>
          <w:lang w:val="it-IT"/>
        </w:rPr>
      </w:pPr>
    </w:p>
    <w:p w:rsidR="00E839F1" w:rsidRDefault="009068C5" w:rsidP="00E839F1">
      <w:pPr>
        <w:rPr>
          <w:lang w:val="it-IT"/>
        </w:rPr>
      </w:pPr>
      <w:r w:rsidRPr="00391AFE">
        <w:rPr>
          <w:b/>
          <w:lang w:val="it-IT"/>
        </w:rPr>
        <w:t>Scenario</w:t>
      </w:r>
      <w:r w:rsidR="00391AFE" w:rsidRPr="00391AFE">
        <w:rPr>
          <w:b/>
          <w:lang w:val="it-IT"/>
        </w:rPr>
        <w:t xml:space="preserve"> di riferimento</w:t>
      </w:r>
      <w:r>
        <w:rPr>
          <w:lang w:val="it-IT"/>
        </w:rPr>
        <w:br/>
      </w:r>
      <w:r w:rsidR="00391B3E">
        <w:rPr>
          <w:lang w:val="it-IT"/>
        </w:rPr>
        <w:t>Il comune di Venezia, interessato da significativi flussi migratori di popolazioni provenienti da paesi extracomunitari</w:t>
      </w:r>
      <w:r w:rsidR="00E839F1">
        <w:rPr>
          <w:lang w:val="it-IT"/>
        </w:rPr>
        <w:t>,</w:t>
      </w:r>
      <w:r w:rsidR="00391B3E">
        <w:rPr>
          <w:lang w:val="it-IT"/>
        </w:rPr>
        <w:t xml:space="preserve"> ha ormai una consistente presenza di cittadini non italiani </w:t>
      </w:r>
      <w:r w:rsidR="00E839F1">
        <w:rPr>
          <w:lang w:val="it-IT"/>
        </w:rPr>
        <w:t>che per diversi motivi si trovano, a diversi livelli, nella necessità di acquisire competenze nella lingua italiana.</w:t>
      </w:r>
      <w:r w:rsidR="00E839F1">
        <w:rPr>
          <w:lang w:val="it-IT"/>
        </w:rPr>
        <w:br/>
        <w:t xml:space="preserve">Già da alcuni anni i cittadini stranieri provenienti da paesi non aderenti all'Unione europea sono obbligati al superamento di un </w:t>
      </w:r>
      <w:r w:rsidR="00E839F1" w:rsidRPr="00E839F1">
        <w:rPr>
          <w:lang w:val="it-IT"/>
        </w:rPr>
        <w:t>test di conoscenza della lingua italiana</w:t>
      </w:r>
      <w:r w:rsidR="00E839F1">
        <w:rPr>
          <w:lang w:val="it-IT"/>
        </w:rPr>
        <w:t xml:space="preserve"> per potere ottenere il </w:t>
      </w:r>
      <w:r w:rsidR="00E839F1" w:rsidRPr="00E839F1">
        <w:rPr>
          <w:lang w:val="it-IT"/>
        </w:rPr>
        <w:t xml:space="preserve">permesso di soggiorno CE per soggiornanti di lungo periodo, ai sensi del comma 2 bis dell’art. 9 del Testo Unico sull’immigrazione. </w:t>
      </w:r>
      <w:r w:rsidR="00E839F1" w:rsidRPr="00E839F1">
        <w:rPr>
          <w:lang w:val="it-IT"/>
        </w:rPr>
        <w:cr/>
      </w:r>
      <w:r w:rsidR="00E839F1">
        <w:rPr>
          <w:lang w:val="it-IT"/>
        </w:rPr>
        <w:t>A questo riguardo, in base all'</w:t>
      </w:r>
      <w:r w:rsidR="00E839F1" w:rsidRPr="00E839F1">
        <w:rPr>
          <w:lang w:val="it-IT"/>
        </w:rPr>
        <w:t>Accordo quadro 11 novembre 2010</w:t>
      </w:r>
      <w:r w:rsidR="00E839F1">
        <w:rPr>
          <w:lang w:val="it-IT"/>
        </w:rPr>
        <w:t xml:space="preserve"> tra MIUR e Ministerno dell'Interno,  i centri territoriali per l'istruzione degli adulti (CTP) del comune di Venezia  svolgono il compito di centri di attestazione delle competenze linguistiche</w:t>
      </w:r>
      <w:r w:rsidR="00391AFE">
        <w:rPr>
          <w:lang w:val="it-IT"/>
        </w:rPr>
        <w:t xml:space="preserve"> in stretta collaborazione con la Prefettura.</w:t>
      </w:r>
    </w:p>
    <w:p w:rsidR="00391AFE" w:rsidRDefault="00391AFE" w:rsidP="00E839F1">
      <w:pPr>
        <w:rPr>
          <w:lang w:val="it-IT"/>
        </w:rPr>
      </w:pPr>
      <w:r>
        <w:rPr>
          <w:lang w:val="it-IT"/>
        </w:rPr>
        <w:t>L'obbligo del superamento del test di Italiano ai fini dell'ottenimento del permesso di soggiorno di lungo periodo, ma anche gli effetti del cosiddetto "Accordo di integrazione"  hanno stimolato considerevolmente la richiesta di corsi di italiano</w:t>
      </w:r>
      <w:r w:rsidR="00424D0C">
        <w:rPr>
          <w:lang w:val="it-IT"/>
        </w:rPr>
        <w:t xml:space="preserve"> da parte di cittadini stranieri</w:t>
      </w:r>
      <w:r>
        <w:rPr>
          <w:lang w:val="it-IT"/>
        </w:rPr>
        <w:t xml:space="preserve">. Tali corsi vengono svolti sia dalle organizzazioni istituzionalmente preposte alla istruzione degli adulti sia da associazioni, cooperative ecc. che svolgono questo compito per </w:t>
      </w:r>
      <w:r w:rsidR="00424D0C">
        <w:rPr>
          <w:lang w:val="it-IT"/>
        </w:rPr>
        <w:t>far fronte</w:t>
      </w:r>
      <w:r>
        <w:rPr>
          <w:lang w:val="it-IT"/>
        </w:rPr>
        <w:t xml:space="preserve"> soprattutto </w:t>
      </w:r>
      <w:r w:rsidR="00424D0C">
        <w:rPr>
          <w:lang w:val="it-IT"/>
        </w:rPr>
        <w:t>al</w:t>
      </w:r>
      <w:r>
        <w:rPr>
          <w:lang w:val="it-IT"/>
        </w:rPr>
        <w:t>la domanda di compe</w:t>
      </w:r>
      <w:r w:rsidR="00424D0C">
        <w:rPr>
          <w:lang w:val="it-IT"/>
        </w:rPr>
        <w:t xml:space="preserve">tenze linguistiche primarie e di </w:t>
      </w:r>
      <w:r>
        <w:rPr>
          <w:lang w:val="it-IT"/>
        </w:rPr>
        <w:t xml:space="preserve">alfabetizzazione.  Vi è di conseguenza in tutto il territorio comunale e in tutta la provincia di Venezia un rilevante bisogno formativo </w:t>
      </w:r>
      <w:r w:rsidR="00424D0C">
        <w:rPr>
          <w:lang w:val="it-IT"/>
        </w:rPr>
        <w:t>dei docenti relativamente</w:t>
      </w:r>
      <w:r>
        <w:rPr>
          <w:lang w:val="it-IT"/>
        </w:rPr>
        <w:t xml:space="preserve"> all'insegnamento dell'italiano com</w:t>
      </w:r>
      <w:r w:rsidR="00424D0C">
        <w:rPr>
          <w:lang w:val="it-IT"/>
        </w:rPr>
        <w:t>e seconda lingua. Contestualmente si manifesta la necessità di adattare tali competenze glottodidattiche alle caratteristiche linguistiche e culturali delle popolazioni più presenti nel territorio.</w:t>
      </w:r>
      <w:r>
        <w:rPr>
          <w:lang w:val="it-IT"/>
        </w:rPr>
        <w:t xml:space="preserve"> </w:t>
      </w:r>
    </w:p>
    <w:p w:rsidR="006F5C0D" w:rsidRPr="00391AFE" w:rsidRDefault="00391AFE" w:rsidP="00F25E68">
      <w:pPr>
        <w:rPr>
          <w:b/>
          <w:lang w:val="it-IT"/>
        </w:rPr>
      </w:pPr>
      <w:r w:rsidRPr="00391AFE">
        <w:rPr>
          <w:b/>
          <w:lang w:val="it-IT"/>
        </w:rPr>
        <w:t>Destinatari del corso</w:t>
      </w:r>
      <w:r>
        <w:rPr>
          <w:b/>
          <w:lang w:val="it-IT"/>
        </w:rPr>
        <w:br/>
      </w:r>
      <w:r w:rsidR="00F25E68">
        <w:rPr>
          <w:lang w:val="it-IT"/>
        </w:rPr>
        <w:t xml:space="preserve">Il corso di alta formazione si rivolge prioritariamente ai docenti di italiano L2 che operano con adulti immigrati residenti nel Comune di Venezia, sia presso i CTP sia nei corsi organizzati dal terzo settore e dal volontariato. E’ comunque aperto a tutti gli insegnanti che, pure in altri contesti, sentano il bisogno di aggiornarsi e affinare le proprie competenze nell’insegnamento dell’italiano come L2 in contesto migratorio. Il target, dunque, è vario per formazione, </w:t>
      </w:r>
      <w:r w:rsidR="006F5C0D">
        <w:rPr>
          <w:lang w:val="it-IT"/>
        </w:rPr>
        <w:t>esperienza e</w:t>
      </w:r>
      <w:r w:rsidR="00F25E68">
        <w:rPr>
          <w:lang w:val="it-IT"/>
        </w:rPr>
        <w:t xml:space="preserve"> missione</w:t>
      </w:r>
      <w:r w:rsidR="006F5C0D">
        <w:rPr>
          <w:lang w:val="it-IT"/>
        </w:rPr>
        <w:t>.</w:t>
      </w:r>
      <w:r w:rsidR="00863EAF">
        <w:rPr>
          <w:lang w:val="it-IT"/>
        </w:rPr>
        <w:t xml:space="preserve"> </w:t>
      </w:r>
    </w:p>
    <w:p w:rsidR="00863EAF" w:rsidRDefault="00424D0C" w:rsidP="00F25E68">
      <w:pPr>
        <w:rPr>
          <w:lang w:val="it-IT"/>
        </w:rPr>
      </w:pPr>
      <w:r>
        <w:rPr>
          <w:b/>
          <w:lang w:val="it-IT"/>
        </w:rPr>
        <w:t>Obiettivi</w:t>
      </w:r>
      <w:r w:rsidR="00863EAF">
        <w:rPr>
          <w:b/>
          <w:lang w:val="it-IT"/>
        </w:rPr>
        <w:t xml:space="preserve"> del corso</w:t>
      </w:r>
      <w:r w:rsidR="00863EAF">
        <w:rPr>
          <w:b/>
          <w:lang w:val="it-IT"/>
        </w:rPr>
        <w:br/>
      </w:r>
      <w:r w:rsidR="00863EAF" w:rsidRPr="00863EAF">
        <w:rPr>
          <w:lang w:val="it-IT"/>
        </w:rPr>
        <w:t xml:space="preserve">- </w:t>
      </w:r>
      <w:r w:rsidR="00863EAF">
        <w:rPr>
          <w:lang w:val="it-IT"/>
        </w:rPr>
        <w:t>potenziare le competenze dei docenti di italiano come seconda lingua, in ordine alla gestione d'aula in un contesto caratterizzato da forte eterogeneità</w:t>
      </w:r>
    </w:p>
    <w:p w:rsidR="00863EAF" w:rsidRDefault="00863EAF" w:rsidP="00F25E68">
      <w:pPr>
        <w:rPr>
          <w:lang w:val="it-IT"/>
        </w:rPr>
      </w:pPr>
      <w:r>
        <w:rPr>
          <w:lang w:val="it-IT"/>
        </w:rPr>
        <w:t>- potenziare la capacità di valutazione in ingresso e in uscita delle competenze linguistiche in riferimento al quadro comune europeo delle lingue</w:t>
      </w:r>
    </w:p>
    <w:p w:rsidR="00863EAF" w:rsidRDefault="00863EAF" w:rsidP="00F25E68">
      <w:pPr>
        <w:rPr>
          <w:lang w:val="it-IT"/>
        </w:rPr>
      </w:pPr>
      <w:r>
        <w:rPr>
          <w:lang w:val="it-IT"/>
        </w:rPr>
        <w:t>- condividere, tra i diversi soggetti del territorio che insegnano l'italiano agli adulti, metodologie e standard di riferimento</w:t>
      </w:r>
    </w:p>
    <w:p w:rsidR="00863EAF" w:rsidRPr="00863EAF" w:rsidRDefault="00863EAF" w:rsidP="00F25E68">
      <w:pPr>
        <w:rPr>
          <w:lang w:val="it-IT"/>
        </w:rPr>
      </w:pPr>
      <w:r>
        <w:rPr>
          <w:lang w:val="it-IT"/>
        </w:rPr>
        <w:t xml:space="preserve">- adattare alle specifiche caratteristiche linguistiche e culturali dell'utenza l'azione didattica </w:t>
      </w:r>
    </w:p>
    <w:p w:rsidR="00424D0C" w:rsidRDefault="00424D0C" w:rsidP="00F25E68">
      <w:pPr>
        <w:rPr>
          <w:lang w:val="it-IT"/>
        </w:rPr>
      </w:pPr>
      <w:r w:rsidRPr="00424D0C">
        <w:rPr>
          <w:b/>
          <w:lang w:val="it-IT"/>
        </w:rPr>
        <w:t>Proposta formativa</w:t>
      </w:r>
      <w:r>
        <w:rPr>
          <w:lang w:val="it-IT"/>
        </w:rPr>
        <w:br/>
        <w:t xml:space="preserve">1. </w:t>
      </w:r>
      <w:r w:rsidR="00E0557E">
        <w:rPr>
          <w:lang w:val="it-IT"/>
        </w:rPr>
        <w:t>La proposta formativa affronta</w:t>
      </w:r>
      <w:r w:rsidR="007D75EB">
        <w:rPr>
          <w:lang w:val="it-IT"/>
        </w:rPr>
        <w:t xml:space="preserve"> due questioni di</w:t>
      </w:r>
      <w:r>
        <w:rPr>
          <w:lang w:val="it-IT"/>
        </w:rPr>
        <w:t xml:space="preserve"> ordine generale:</w:t>
      </w:r>
    </w:p>
    <w:p w:rsidR="00424D0C" w:rsidRDefault="00424D0C" w:rsidP="00F25E68">
      <w:pPr>
        <w:rPr>
          <w:lang w:val="it-IT"/>
        </w:rPr>
      </w:pPr>
      <w:r>
        <w:rPr>
          <w:lang w:val="it-IT"/>
        </w:rPr>
        <w:t xml:space="preserve">1.a </w:t>
      </w:r>
      <w:r w:rsidR="000278A5">
        <w:rPr>
          <w:lang w:val="it-IT"/>
        </w:rPr>
        <w:t>la gestione della cl</w:t>
      </w:r>
      <w:r>
        <w:rPr>
          <w:lang w:val="it-IT"/>
        </w:rPr>
        <w:t>asse ad abilità differenziate</w:t>
      </w:r>
    </w:p>
    <w:p w:rsidR="00863EAF" w:rsidRDefault="00424D0C" w:rsidP="00F25E68">
      <w:pPr>
        <w:rPr>
          <w:lang w:val="it-IT"/>
        </w:rPr>
      </w:pPr>
      <w:r>
        <w:rPr>
          <w:lang w:val="it-IT"/>
        </w:rPr>
        <w:lastRenderedPageBreak/>
        <w:t xml:space="preserve">1.b </w:t>
      </w:r>
      <w:r w:rsidR="000278A5">
        <w:rPr>
          <w:lang w:val="it-IT"/>
        </w:rPr>
        <w:t>i test per l’accertamento delle competenze linguistiche,</w:t>
      </w:r>
      <w:r w:rsidR="005D63EF">
        <w:rPr>
          <w:lang w:val="it-IT"/>
        </w:rPr>
        <w:t xml:space="preserve"> cruciali</w:t>
      </w:r>
      <w:r w:rsidR="00E0557E">
        <w:rPr>
          <w:lang w:val="it-IT"/>
        </w:rPr>
        <w:t xml:space="preserve"> per i</w:t>
      </w:r>
      <w:r w:rsidR="005D63EF">
        <w:rPr>
          <w:lang w:val="it-IT"/>
        </w:rPr>
        <w:t xml:space="preserve"> docenti </w:t>
      </w:r>
      <w:r w:rsidR="00E0557E">
        <w:rPr>
          <w:lang w:val="it-IT"/>
        </w:rPr>
        <w:t xml:space="preserve">che, a partire da un’utenza differenziata per provenienza, età, scolarizzazione e motivazioni, devono formare classi il più possibile omogenee, attestandone le competenze in entrata e in uscita. </w:t>
      </w:r>
    </w:p>
    <w:p w:rsidR="00863EAF" w:rsidRDefault="00863EAF" w:rsidP="00F25E68">
      <w:pPr>
        <w:rPr>
          <w:lang w:val="it-IT"/>
        </w:rPr>
      </w:pPr>
      <w:r>
        <w:rPr>
          <w:lang w:val="it-IT"/>
        </w:rPr>
        <w:t xml:space="preserve">1.c condivisione delle conoscenze </w:t>
      </w:r>
      <w:r w:rsidR="005D63EF">
        <w:rPr>
          <w:lang w:val="it-IT"/>
        </w:rPr>
        <w:t>,</w:t>
      </w:r>
      <w:r w:rsidR="000278A5">
        <w:rPr>
          <w:lang w:val="it-IT"/>
        </w:rPr>
        <w:t xml:space="preserve"> </w:t>
      </w:r>
      <w:r w:rsidR="005D63EF">
        <w:rPr>
          <w:lang w:val="it-IT"/>
        </w:rPr>
        <w:t xml:space="preserve">al fine di convergere su </w:t>
      </w:r>
      <w:r w:rsidR="000278A5">
        <w:rPr>
          <w:lang w:val="it-IT"/>
        </w:rPr>
        <w:t>standard comuni che non disorientino i corsisti stranieri nel passaggio dal corso “informale” a quello “formale”</w:t>
      </w:r>
      <w:r w:rsidR="005D63EF">
        <w:rPr>
          <w:lang w:val="it-IT"/>
        </w:rPr>
        <w:t xml:space="preserve"> il quale</w:t>
      </w:r>
      <w:r w:rsidR="000278A5">
        <w:rPr>
          <w:lang w:val="it-IT"/>
        </w:rPr>
        <w:t>, solo, ha valore ai fini degli obblighi posti dalla normativa sull’immigrazione.</w:t>
      </w:r>
    </w:p>
    <w:p w:rsidR="00E639A8" w:rsidRDefault="00863EAF" w:rsidP="00F25E68">
      <w:pPr>
        <w:rPr>
          <w:lang w:val="it-IT"/>
        </w:rPr>
      </w:pPr>
      <w:r>
        <w:rPr>
          <w:lang w:val="it-IT"/>
        </w:rPr>
        <w:t xml:space="preserve">2.a </w:t>
      </w:r>
      <w:r w:rsidR="00202E98">
        <w:rPr>
          <w:lang w:val="it-IT"/>
        </w:rPr>
        <w:t>incontri con esperti di lingue e culture delle principali aree di emigrazione</w:t>
      </w:r>
      <w:r w:rsidR="007B0E5B">
        <w:rPr>
          <w:lang w:val="it-IT"/>
        </w:rPr>
        <w:t>, in alcuni casi anche con esperienza specifica nell’insegnamento</w:t>
      </w:r>
      <w:r w:rsidR="00202E98">
        <w:rPr>
          <w:lang w:val="it-IT"/>
        </w:rPr>
        <w:t xml:space="preserve"> dell’</w:t>
      </w:r>
      <w:r w:rsidR="007B0E5B">
        <w:rPr>
          <w:lang w:val="it-IT"/>
        </w:rPr>
        <w:t>italiano lingua straniera</w:t>
      </w:r>
      <w:r w:rsidR="00202E98">
        <w:rPr>
          <w:lang w:val="it-IT"/>
        </w:rPr>
        <w:t xml:space="preserve"> </w:t>
      </w:r>
      <w:r w:rsidR="007B0E5B">
        <w:rPr>
          <w:lang w:val="it-IT"/>
        </w:rPr>
        <w:t>in queste stesse regioni linguistico – culturali. Il loro compito è quello di illustrare alcune caratteristiche delle lingue in questione che possono rallentare l’apprendimento dell’italiano e suggerire all’aula degli approcci per rid</w:t>
      </w:r>
      <w:r w:rsidR="00E639A8">
        <w:rPr>
          <w:lang w:val="it-IT"/>
        </w:rPr>
        <w:t xml:space="preserve">urre le difficoltà. Inoltre, potranno fornire indicazioni sulle culture di provenienza utili per rivedere eventuali stereotipi e tecniche di approccio. </w:t>
      </w:r>
    </w:p>
    <w:p w:rsidR="00154D80" w:rsidRDefault="00863EAF" w:rsidP="00154D80">
      <w:pPr>
        <w:rPr>
          <w:lang w:val="it-IT"/>
        </w:rPr>
      </w:pPr>
      <w:r w:rsidRPr="00863EAF">
        <w:rPr>
          <w:b/>
          <w:lang w:val="it-IT"/>
        </w:rPr>
        <w:t>Metodologia</w:t>
      </w:r>
      <w:r>
        <w:rPr>
          <w:lang w:val="it-IT"/>
        </w:rPr>
        <w:br/>
      </w:r>
      <w:r w:rsidR="00C72283">
        <w:rPr>
          <w:lang w:val="it-IT"/>
        </w:rPr>
        <w:t xml:space="preserve">La filosofia del corso è quella di informare i docenti, aggiornando le loro conoscenze in materia, e di creare un’occasione di incontro e discussione </w:t>
      </w:r>
      <w:r w:rsidR="00AD0A8A">
        <w:rPr>
          <w:lang w:val="it-IT"/>
        </w:rPr>
        <w:t xml:space="preserve">tra di loro </w:t>
      </w:r>
      <w:r w:rsidR="00C72283">
        <w:rPr>
          <w:lang w:val="it-IT"/>
        </w:rPr>
        <w:t xml:space="preserve">non sempre possibile, anche per la separatezza degli ambienti di lavoro. </w:t>
      </w:r>
      <w:r w:rsidR="00AD0A8A">
        <w:rPr>
          <w:lang w:val="it-IT"/>
        </w:rPr>
        <w:t xml:space="preserve">Per questa ragione, si è cercato di favorire quanto più possibile </w:t>
      </w:r>
      <w:r w:rsidR="00C72283">
        <w:rPr>
          <w:lang w:val="it-IT"/>
        </w:rPr>
        <w:t xml:space="preserve">la presenza in aula, </w:t>
      </w:r>
      <w:r w:rsidR="00AD0A8A">
        <w:rPr>
          <w:lang w:val="it-IT"/>
        </w:rPr>
        <w:t>replicando alcuni interventi in altro orario.</w:t>
      </w:r>
    </w:p>
    <w:p w:rsidR="00154D80" w:rsidRPr="00AD0A8A" w:rsidRDefault="00DE7B54" w:rsidP="00154D80">
      <w:pPr>
        <w:rPr>
          <w:lang w:val="it-IT"/>
        </w:rPr>
      </w:pPr>
      <w:r>
        <w:rPr>
          <w:lang w:val="it-IT"/>
        </w:rPr>
        <w:t xml:space="preserve">Sono previsti sei incontri a carattere seminariale, durante i quali oltre alla presenza del relatore si </w:t>
      </w:r>
      <w:r w:rsidR="00154D80">
        <w:rPr>
          <w:lang w:val="it-IT"/>
        </w:rPr>
        <w:t>affianca quella di</w:t>
      </w:r>
      <w:r>
        <w:rPr>
          <w:lang w:val="it-IT"/>
        </w:rPr>
        <w:t xml:space="preserve"> un tutor d'aula. Quest'ultimo avrà il compito di registrare i punti salienti del percorso attivato dal relatore, con particolare riguardo agli snodi teorici più significativi</w:t>
      </w:r>
      <w:r w:rsidR="001B602C">
        <w:rPr>
          <w:lang w:val="it-IT"/>
        </w:rPr>
        <w:t>,</w:t>
      </w:r>
      <w:r>
        <w:rPr>
          <w:lang w:val="it-IT"/>
        </w:rPr>
        <w:t xml:space="preserve"> al fine di</w:t>
      </w:r>
      <w:r w:rsidR="00154D80">
        <w:rPr>
          <w:lang w:val="it-IT"/>
        </w:rPr>
        <w:t xml:space="preserve"> mettere a punto in una fase su</w:t>
      </w:r>
      <w:r>
        <w:rPr>
          <w:lang w:val="it-IT"/>
        </w:rPr>
        <w:t xml:space="preserve">ccessiva incontri </w:t>
      </w:r>
      <w:proofErr w:type="spellStart"/>
      <w:r>
        <w:rPr>
          <w:lang w:val="it-IT"/>
        </w:rPr>
        <w:t>laboratoriali</w:t>
      </w:r>
      <w:proofErr w:type="spellEnd"/>
      <w:r w:rsidR="00154D80">
        <w:rPr>
          <w:lang w:val="it-IT"/>
        </w:rPr>
        <w:t xml:space="preserve"> per un totale di dieci ore. </w:t>
      </w:r>
      <w:r w:rsidR="001B602C">
        <w:rPr>
          <w:lang w:val="it-IT"/>
        </w:rPr>
        <w:br/>
      </w:r>
      <w:r w:rsidR="00154D80">
        <w:rPr>
          <w:lang w:val="it-IT"/>
        </w:rPr>
        <w:t>Sarà compito del tutor anche coordinare la discussione dell’aula e redigendo un report, anche ai fini della successiva valutazione del progetto.</w:t>
      </w:r>
    </w:p>
    <w:p w:rsidR="00AD0A8A" w:rsidRDefault="00863EAF" w:rsidP="00F25E68">
      <w:pPr>
        <w:rPr>
          <w:lang w:val="it-IT"/>
        </w:rPr>
      </w:pPr>
      <w:r w:rsidRPr="00863EAF">
        <w:rPr>
          <w:b/>
          <w:lang w:val="it-IT"/>
        </w:rPr>
        <w:t>Organizzazione</w:t>
      </w:r>
      <w:r w:rsidR="00AD0A8A">
        <w:rPr>
          <w:lang w:val="it-IT"/>
        </w:rPr>
        <w:t xml:space="preserve"> </w:t>
      </w:r>
      <w:r>
        <w:rPr>
          <w:lang w:val="it-IT"/>
        </w:rPr>
        <w:br/>
        <w:t xml:space="preserve">Si prevedono </w:t>
      </w:r>
      <w:r w:rsidR="00AD0A8A">
        <w:rPr>
          <w:lang w:val="it-IT"/>
        </w:rPr>
        <w:t>sei incontri seminariali, tenuti da esperti per lo più provenienti dall’università o di comprovata esperienza in materia, si articolano secondo lo schema seguente.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560"/>
        <w:gridCol w:w="2458"/>
        <w:gridCol w:w="2136"/>
        <w:gridCol w:w="2458"/>
      </w:tblGrid>
      <w:tr w:rsidR="00154D80" w:rsidRPr="00100809" w:rsidTr="009C7A33">
        <w:tc>
          <w:tcPr>
            <w:tcW w:w="1242" w:type="dxa"/>
            <w:shd w:val="pct12" w:color="auto" w:fill="auto"/>
          </w:tcPr>
          <w:p w:rsidR="00154D80" w:rsidRPr="00100809" w:rsidRDefault="00154D80" w:rsidP="009C7A33">
            <w:pPr>
              <w:rPr>
                <w:rFonts w:ascii="Verdana" w:hAnsi="Verdana" w:cs="Arial"/>
                <w:smallCaps/>
                <w:sz w:val="20"/>
                <w:szCs w:val="20"/>
              </w:rPr>
            </w:pPr>
            <w:r w:rsidRPr="00100809">
              <w:rPr>
                <w:rFonts w:ascii="Verdana" w:hAnsi="Verdana" w:cs="Arial"/>
                <w:smallCaps/>
                <w:sz w:val="20"/>
                <w:szCs w:val="20"/>
              </w:rPr>
              <w:t>Data</w:t>
            </w:r>
          </w:p>
        </w:tc>
        <w:tc>
          <w:tcPr>
            <w:tcW w:w="1560" w:type="dxa"/>
            <w:shd w:val="pct12" w:color="auto" w:fill="auto"/>
          </w:tcPr>
          <w:p w:rsidR="00154D80" w:rsidRPr="00100809" w:rsidRDefault="00154D80" w:rsidP="009C7A33">
            <w:pPr>
              <w:rPr>
                <w:rFonts w:ascii="Verdana" w:hAnsi="Verdana" w:cs="Arial"/>
                <w:smallCaps/>
                <w:sz w:val="20"/>
                <w:szCs w:val="20"/>
              </w:rPr>
            </w:pPr>
            <w:proofErr w:type="spellStart"/>
            <w:r w:rsidRPr="00100809">
              <w:rPr>
                <w:rFonts w:ascii="Verdana" w:hAnsi="Verdana" w:cs="Arial"/>
                <w:smallCaps/>
                <w:sz w:val="20"/>
                <w:szCs w:val="20"/>
              </w:rPr>
              <w:t>Orario</w:t>
            </w:r>
            <w:proofErr w:type="spellEnd"/>
          </w:p>
        </w:tc>
        <w:tc>
          <w:tcPr>
            <w:tcW w:w="2458" w:type="dxa"/>
            <w:shd w:val="pct12" w:color="auto" w:fill="auto"/>
          </w:tcPr>
          <w:p w:rsidR="00154D80" w:rsidRPr="00100809" w:rsidRDefault="00154D80" w:rsidP="009C7A33">
            <w:pPr>
              <w:rPr>
                <w:rFonts w:ascii="Verdana" w:hAnsi="Verdana" w:cs="Arial"/>
                <w:smallCaps/>
                <w:sz w:val="20"/>
                <w:szCs w:val="20"/>
              </w:rPr>
            </w:pPr>
            <w:proofErr w:type="spellStart"/>
            <w:r w:rsidRPr="00100809">
              <w:rPr>
                <w:rFonts w:ascii="Verdana" w:hAnsi="Verdana" w:cs="Arial"/>
                <w:smallCaps/>
                <w:sz w:val="20"/>
                <w:szCs w:val="20"/>
              </w:rPr>
              <w:t>Argomento</w:t>
            </w:r>
            <w:proofErr w:type="spellEnd"/>
          </w:p>
        </w:tc>
        <w:tc>
          <w:tcPr>
            <w:tcW w:w="2136" w:type="dxa"/>
            <w:shd w:val="pct12" w:color="auto" w:fill="auto"/>
          </w:tcPr>
          <w:p w:rsidR="00154D80" w:rsidRPr="00100809" w:rsidRDefault="00154D80" w:rsidP="009C7A33">
            <w:pPr>
              <w:rPr>
                <w:rFonts w:ascii="Verdana" w:hAnsi="Verdana" w:cs="Arial"/>
                <w:smallCaps/>
                <w:sz w:val="20"/>
                <w:szCs w:val="20"/>
              </w:rPr>
            </w:pPr>
            <w:proofErr w:type="spellStart"/>
            <w:r w:rsidRPr="00100809">
              <w:rPr>
                <w:rFonts w:ascii="Verdana" w:hAnsi="Verdana" w:cs="Arial"/>
                <w:smallCaps/>
                <w:sz w:val="20"/>
                <w:szCs w:val="20"/>
              </w:rPr>
              <w:t>Relatore</w:t>
            </w:r>
            <w:proofErr w:type="spellEnd"/>
          </w:p>
        </w:tc>
        <w:tc>
          <w:tcPr>
            <w:tcW w:w="2458" w:type="dxa"/>
            <w:shd w:val="pct12" w:color="auto" w:fill="auto"/>
          </w:tcPr>
          <w:p w:rsidR="00154D80" w:rsidRPr="00100809" w:rsidRDefault="00154D80" w:rsidP="009C7A33">
            <w:pPr>
              <w:rPr>
                <w:rFonts w:ascii="Verdana" w:hAnsi="Verdana" w:cs="Arial"/>
                <w:smallCaps/>
                <w:sz w:val="20"/>
                <w:szCs w:val="20"/>
              </w:rPr>
            </w:pPr>
            <w:proofErr w:type="spellStart"/>
            <w:r w:rsidRPr="00100809">
              <w:rPr>
                <w:rFonts w:ascii="Verdana" w:hAnsi="Verdana" w:cs="Arial"/>
                <w:smallCaps/>
                <w:sz w:val="20"/>
                <w:szCs w:val="20"/>
              </w:rPr>
              <w:t>Attività</w:t>
            </w:r>
            <w:proofErr w:type="spellEnd"/>
            <w:r w:rsidRPr="00100809">
              <w:rPr>
                <w:rFonts w:ascii="Verdana" w:hAnsi="Verdana" w:cs="Arial"/>
                <w:smallCaps/>
                <w:sz w:val="20"/>
                <w:szCs w:val="20"/>
              </w:rPr>
              <w:t xml:space="preserve"> del </w:t>
            </w:r>
            <w:proofErr w:type="spellStart"/>
            <w:r w:rsidRPr="00100809">
              <w:rPr>
                <w:rFonts w:ascii="Verdana" w:hAnsi="Verdana" w:cs="Arial"/>
                <w:smallCaps/>
                <w:sz w:val="20"/>
                <w:szCs w:val="20"/>
              </w:rPr>
              <w:t>relatore</w:t>
            </w:r>
            <w:proofErr w:type="spellEnd"/>
          </w:p>
        </w:tc>
      </w:tr>
      <w:tr w:rsidR="00154D80" w:rsidRPr="001B602C" w:rsidTr="009C7A33">
        <w:trPr>
          <w:trHeight w:val="1256"/>
        </w:trPr>
        <w:tc>
          <w:tcPr>
            <w:tcW w:w="1242" w:type="dxa"/>
          </w:tcPr>
          <w:p w:rsidR="00154D80" w:rsidRPr="00100809" w:rsidRDefault="00154D80" w:rsidP="009C7A33">
            <w:pPr>
              <w:rPr>
                <w:rFonts w:ascii="Verdana" w:hAnsi="Verdana"/>
                <w:sz w:val="20"/>
                <w:szCs w:val="20"/>
              </w:rPr>
            </w:pPr>
            <w:r w:rsidRPr="00100809">
              <w:rPr>
                <w:rFonts w:ascii="Verdana" w:hAnsi="Verdana"/>
                <w:sz w:val="20"/>
                <w:szCs w:val="20"/>
              </w:rPr>
              <w:t xml:space="preserve">20 </w:t>
            </w:r>
            <w:proofErr w:type="spellStart"/>
            <w:r w:rsidRPr="00100809">
              <w:rPr>
                <w:rFonts w:ascii="Verdana" w:hAnsi="Verdana"/>
                <w:sz w:val="20"/>
                <w:szCs w:val="20"/>
              </w:rPr>
              <w:t>marzo</w:t>
            </w:r>
            <w:proofErr w:type="spellEnd"/>
          </w:p>
          <w:p w:rsidR="00154D80" w:rsidRPr="00100809" w:rsidRDefault="00154D80" w:rsidP="009C7A33">
            <w:pPr>
              <w:rPr>
                <w:rFonts w:ascii="Verdana" w:hAnsi="Verdana"/>
                <w:sz w:val="20"/>
                <w:szCs w:val="20"/>
              </w:rPr>
            </w:pPr>
          </w:p>
          <w:p w:rsidR="00154D80" w:rsidRPr="00100809" w:rsidRDefault="00154D80" w:rsidP="009C7A33">
            <w:pPr>
              <w:rPr>
                <w:rFonts w:ascii="Verdana" w:hAnsi="Verdana"/>
                <w:sz w:val="20"/>
                <w:szCs w:val="20"/>
              </w:rPr>
            </w:pPr>
          </w:p>
          <w:p w:rsidR="00154D80" w:rsidRPr="00100809" w:rsidRDefault="00154D80" w:rsidP="009C7A33">
            <w:pPr>
              <w:rPr>
                <w:rFonts w:ascii="Verdana" w:hAnsi="Verdana"/>
                <w:sz w:val="20"/>
                <w:szCs w:val="20"/>
              </w:rPr>
            </w:pPr>
          </w:p>
          <w:p w:rsidR="00154D80" w:rsidRPr="00100809" w:rsidRDefault="00154D80" w:rsidP="009C7A33">
            <w:pPr>
              <w:rPr>
                <w:rFonts w:ascii="Verdana" w:hAnsi="Verdana"/>
                <w:color w:val="002060"/>
                <w:sz w:val="20"/>
                <w:szCs w:val="20"/>
              </w:rPr>
            </w:pPr>
            <w:r w:rsidRPr="00100809">
              <w:rPr>
                <w:rFonts w:ascii="Verdana" w:hAnsi="Verdana"/>
                <w:color w:val="002060"/>
                <w:sz w:val="20"/>
                <w:szCs w:val="20"/>
              </w:rPr>
              <w:t xml:space="preserve">21 </w:t>
            </w:r>
            <w:proofErr w:type="spellStart"/>
            <w:r w:rsidRPr="00100809">
              <w:rPr>
                <w:rFonts w:ascii="Verdana" w:hAnsi="Verdana"/>
                <w:color w:val="002060"/>
                <w:sz w:val="20"/>
                <w:szCs w:val="20"/>
              </w:rPr>
              <w:t>marzo</w:t>
            </w:r>
            <w:proofErr w:type="spellEnd"/>
          </w:p>
        </w:tc>
        <w:tc>
          <w:tcPr>
            <w:tcW w:w="1560" w:type="dxa"/>
          </w:tcPr>
          <w:p w:rsidR="00154D80" w:rsidRPr="00100809" w:rsidRDefault="00154D80" w:rsidP="009C7A33">
            <w:pPr>
              <w:rPr>
                <w:rFonts w:ascii="Verdana" w:hAnsi="Verdana"/>
                <w:sz w:val="18"/>
                <w:szCs w:val="18"/>
              </w:rPr>
            </w:pPr>
            <w:r w:rsidRPr="00100809">
              <w:rPr>
                <w:rFonts w:ascii="Verdana" w:hAnsi="Verdana"/>
                <w:sz w:val="18"/>
                <w:szCs w:val="18"/>
              </w:rPr>
              <w:t>14:30-18:30</w:t>
            </w:r>
          </w:p>
          <w:p w:rsidR="00154D80" w:rsidRPr="00100809" w:rsidRDefault="00154D80" w:rsidP="009C7A33">
            <w:pPr>
              <w:rPr>
                <w:rFonts w:ascii="Verdana" w:hAnsi="Verdana"/>
                <w:sz w:val="18"/>
                <w:szCs w:val="18"/>
              </w:rPr>
            </w:pPr>
          </w:p>
          <w:p w:rsidR="00154D80" w:rsidRPr="00100809" w:rsidRDefault="00154D80" w:rsidP="009C7A33">
            <w:pPr>
              <w:rPr>
                <w:rFonts w:ascii="Verdana" w:hAnsi="Verdana"/>
                <w:sz w:val="18"/>
                <w:szCs w:val="18"/>
              </w:rPr>
            </w:pPr>
          </w:p>
          <w:p w:rsidR="00154D80" w:rsidRPr="00100809" w:rsidRDefault="00154D80" w:rsidP="009C7A33">
            <w:pPr>
              <w:rPr>
                <w:rFonts w:ascii="Verdana" w:hAnsi="Verdana"/>
                <w:sz w:val="18"/>
                <w:szCs w:val="18"/>
              </w:rPr>
            </w:pPr>
          </w:p>
          <w:p w:rsidR="00154D80" w:rsidRPr="00100809" w:rsidRDefault="00154D80" w:rsidP="009C7A33">
            <w:pPr>
              <w:rPr>
                <w:rFonts w:ascii="Verdana" w:hAnsi="Verdana"/>
                <w:color w:val="002060"/>
                <w:sz w:val="18"/>
                <w:szCs w:val="18"/>
              </w:rPr>
            </w:pPr>
            <w:r w:rsidRPr="00100809">
              <w:rPr>
                <w:rFonts w:ascii="Verdana" w:hAnsi="Verdana"/>
                <w:color w:val="002060"/>
                <w:sz w:val="18"/>
                <w:szCs w:val="18"/>
              </w:rPr>
              <w:t>09: - 13:00</w:t>
            </w:r>
          </w:p>
          <w:p w:rsidR="00154D80" w:rsidRPr="00100809" w:rsidRDefault="00154D80" w:rsidP="009C7A33">
            <w:pPr>
              <w:rPr>
                <w:rFonts w:ascii="Verdana" w:hAnsi="Verdana"/>
                <w:sz w:val="18"/>
                <w:szCs w:val="18"/>
              </w:rPr>
            </w:pPr>
            <w:r w:rsidRPr="00100809">
              <w:rPr>
                <w:rFonts w:ascii="Verdana" w:hAnsi="Verdana"/>
                <w:color w:val="002060"/>
                <w:sz w:val="18"/>
                <w:szCs w:val="18"/>
              </w:rPr>
              <w:t>(replica)</w:t>
            </w: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 xml:space="preserve">Standard di Certificazione in uscita – Test progressivi per l’accertamento delle competenze in entrata </w:t>
            </w:r>
          </w:p>
        </w:tc>
        <w:tc>
          <w:tcPr>
            <w:tcW w:w="2136" w:type="dxa"/>
          </w:tcPr>
          <w:p w:rsidR="00154D80" w:rsidRPr="00100809" w:rsidRDefault="00154D80" w:rsidP="009C7A33">
            <w:pPr>
              <w:rPr>
                <w:rFonts w:ascii="Verdana" w:hAnsi="Verdana"/>
                <w:sz w:val="20"/>
                <w:szCs w:val="20"/>
              </w:rPr>
            </w:pPr>
            <w:r w:rsidRPr="00100809">
              <w:rPr>
                <w:rFonts w:ascii="Verdana" w:hAnsi="Verdana"/>
                <w:sz w:val="20"/>
                <w:szCs w:val="20"/>
              </w:rPr>
              <w:t xml:space="preserve">Lorenzo </w:t>
            </w:r>
            <w:proofErr w:type="spellStart"/>
            <w:r w:rsidRPr="00100809">
              <w:rPr>
                <w:rFonts w:ascii="Verdana" w:hAnsi="Verdana"/>
                <w:sz w:val="20"/>
                <w:szCs w:val="20"/>
              </w:rPr>
              <w:t>Rocca</w:t>
            </w:r>
            <w:proofErr w:type="spellEnd"/>
          </w:p>
          <w:p w:rsidR="00154D80" w:rsidRPr="00100809" w:rsidRDefault="00154D80" w:rsidP="009C7A33">
            <w:pPr>
              <w:rPr>
                <w:rFonts w:ascii="Verdana" w:hAnsi="Verdana"/>
                <w:sz w:val="20"/>
                <w:szCs w:val="20"/>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Professore associato Centro per la valutazione e la certificazione linguistica Università di Perugia</w:t>
            </w:r>
          </w:p>
        </w:tc>
      </w:tr>
      <w:tr w:rsidR="00154D80" w:rsidRPr="001B602C" w:rsidTr="009C7A33">
        <w:tc>
          <w:tcPr>
            <w:tcW w:w="1242" w:type="dxa"/>
          </w:tcPr>
          <w:p w:rsidR="00154D80" w:rsidRPr="00100809" w:rsidRDefault="00154D80" w:rsidP="009C7A33">
            <w:pPr>
              <w:rPr>
                <w:rFonts w:ascii="Verdana" w:hAnsi="Verdana"/>
                <w:sz w:val="20"/>
                <w:szCs w:val="20"/>
              </w:rPr>
            </w:pPr>
            <w:r w:rsidRPr="00100809">
              <w:rPr>
                <w:rFonts w:ascii="Verdana" w:hAnsi="Verdana"/>
                <w:sz w:val="20"/>
                <w:szCs w:val="20"/>
              </w:rPr>
              <w:t>24</w:t>
            </w:r>
          </w:p>
          <w:p w:rsidR="00154D80" w:rsidRPr="00100809" w:rsidRDefault="00154D80" w:rsidP="009C7A33">
            <w:pPr>
              <w:rPr>
                <w:rFonts w:ascii="Verdana" w:hAnsi="Verdana"/>
                <w:sz w:val="20"/>
                <w:szCs w:val="20"/>
              </w:rPr>
            </w:pPr>
            <w:proofErr w:type="spellStart"/>
            <w:r w:rsidRPr="00100809">
              <w:rPr>
                <w:rFonts w:ascii="Verdana" w:hAnsi="Verdana"/>
                <w:sz w:val="20"/>
                <w:szCs w:val="20"/>
              </w:rPr>
              <w:t>marzo</w:t>
            </w:r>
            <w:proofErr w:type="spellEnd"/>
          </w:p>
          <w:p w:rsidR="00154D80" w:rsidRPr="00100809" w:rsidRDefault="00154D80" w:rsidP="009C7A33">
            <w:pPr>
              <w:rPr>
                <w:rFonts w:ascii="Verdana" w:hAnsi="Verdana"/>
                <w:sz w:val="20"/>
                <w:szCs w:val="20"/>
              </w:rPr>
            </w:pPr>
          </w:p>
          <w:p w:rsidR="00154D80" w:rsidRPr="00100809" w:rsidRDefault="00154D80" w:rsidP="009C7A33">
            <w:pPr>
              <w:rPr>
                <w:rFonts w:ascii="Verdana" w:hAnsi="Verdana"/>
                <w:color w:val="002060"/>
                <w:sz w:val="20"/>
                <w:szCs w:val="20"/>
              </w:rPr>
            </w:pPr>
            <w:r w:rsidRPr="00100809">
              <w:rPr>
                <w:rFonts w:ascii="Verdana" w:hAnsi="Verdana"/>
                <w:color w:val="002060"/>
                <w:sz w:val="20"/>
                <w:szCs w:val="20"/>
              </w:rPr>
              <w:t xml:space="preserve">24 </w:t>
            </w:r>
            <w:proofErr w:type="spellStart"/>
            <w:r w:rsidRPr="00100809">
              <w:rPr>
                <w:rFonts w:ascii="Verdana" w:hAnsi="Verdana"/>
                <w:color w:val="002060"/>
                <w:sz w:val="20"/>
                <w:szCs w:val="20"/>
              </w:rPr>
              <w:t>marzo</w:t>
            </w:r>
            <w:proofErr w:type="spellEnd"/>
          </w:p>
        </w:tc>
        <w:tc>
          <w:tcPr>
            <w:tcW w:w="1560" w:type="dxa"/>
          </w:tcPr>
          <w:p w:rsidR="00154D80" w:rsidRPr="00100809" w:rsidRDefault="00154D80" w:rsidP="009C7A33">
            <w:pPr>
              <w:rPr>
                <w:rFonts w:ascii="Verdana" w:hAnsi="Verdana"/>
                <w:sz w:val="18"/>
                <w:szCs w:val="18"/>
              </w:rPr>
            </w:pPr>
            <w:r w:rsidRPr="00100809">
              <w:rPr>
                <w:rFonts w:ascii="Verdana" w:hAnsi="Verdana"/>
                <w:sz w:val="18"/>
                <w:szCs w:val="18"/>
              </w:rPr>
              <w:t>09:00 – 13:00</w:t>
            </w:r>
          </w:p>
          <w:p w:rsidR="00154D80" w:rsidRPr="00100809" w:rsidRDefault="00154D80" w:rsidP="009C7A33">
            <w:pPr>
              <w:rPr>
                <w:rFonts w:ascii="Verdana" w:hAnsi="Verdana"/>
                <w:sz w:val="18"/>
                <w:szCs w:val="18"/>
              </w:rPr>
            </w:pPr>
          </w:p>
          <w:p w:rsidR="00154D80" w:rsidRPr="00100809" w:rsidRDefault="00154D80" w:rsidP="009C7A33">
            <w:pPr>
              <w:rPr>
                <w:rFonts w:ascii="Verdana" w:hAnsi="Verdana"/>
                <w:sz w:val="18"/>
                <w:szCs w:val="18"/>
              </w:rPr>
            </w:pPr>
          </w:p>
          <w:p w:rsidR="00154D80" w:rsidRPr="00100809" w:rsidRDefault="00154D80" w:rsidP="009C7A33">
            <w:pPr>
              <w:rPr>
                <w:rFonts w:ascii="Verdana" w:hAnsi="Verdana"/>
                <w:color w:val="002060"/>
                <w:sz w:val="18"/>
                <w:szCs w:val="18"/>
              </w:rPr>
            </w:pPr>
            <w:r w:rsidRPr="00100809">
              <w:rPr>
                <w:rFonts w:ascii="Verdana" w:hAnsi="Verdana"/>
                <w:color w:val="002060"/>
                <w:sz w:val="18"/>
                <w:szCs w:val="18"/>
              </w:rPr>
              <w:t>14:30-18:30</w:t>
            </w:r>
          </w:p>
          <w:p w:rsidR="00154D80" w:rsidRPr="00100809" w:rsidRDefault="00154D80" w:rsidP="009C7A33">
            <w:pPr>
              <w:rPr>
                <w:rFonts w:ascii="Verdana" w:hAnsi="Verdana"/>
                <w:sz w:val="18"/>
                <w:szCs w:val="18"/>
              </w:rPr>
            </w:pPr>
            <w:r w:rsidRPr="00100809">
              <w:rPr>
                <w:rFonts w:ascii="Verdana" w:hAnsi="Verdana"/>
                <w:color w:val="002060"/>
                <w:sz w:val="18"/>
                <w:szCs w:val="18"/>
              </w:rPr>
              <w:t>(replica</w:t>
            </w:r>
            <w:r w:rsidRPr="00100809">
              <w:rPr>
                <w:rFonts w:ascii="Verdana" w:hAnsi="Verdana"/>
                <w:sz w:val="18"/>
                <w:szCs w:val="18"/>
              </w:rPr>
              <w:t>)</w:t>
            </w:r>
          </w:p>
        </w:tc>
        <w:tc>
          <w:tcPr>
            <w:tcW w:w="2458" w:type="dxa"/>
          </w:tcPr>
          <w:p w:rsidR="00154D80" w:rsidRPr="00154D80" w:rsidRDefault="00154D80" w:rsidP="009C7A33">
            <w:pPr>
              <w:rPr>
                <w:rFonts w:ascii="Verdana" w:hAnsi="Verdana"/>
                <w:sz w:val="20"/>
                <w:szCs w:val="20"/>
                <w:lang w:val="it-IT"/>
              </w:rPr>
            </w:pPr>
            <w:r w:rsidRPr="00154D80">
              <w:rPr>
                <w:rFonts w:ascii="Verdana" w:hAnsi="Verdana"/>
                <w:color w:val="000000"/>
                <w:sz w:val="20"/>
                <w:szCs w:val="20"/>
                <w:lang w:val="it-IT"/>
              </w:rPr>
              <w:t xml:space="preserve">Indicazioni metodologiche e tecniche didattiche per l’insegnamento dell’Italiano come lingua </w:t>
            </w:r>
            <w:smartTag w:uri="urn:schemas-microsoft-com:office:smarttags" w:element="metricconverter">
              <w:smartTagPr>
                <w:attr w:name="ProductID" w:val="2 in"/>
              </w:smartTagPr>
              <w:r w:rsidRPr="00154D80">
                <w:rPr>
                  <w:rFonts w:ascii="Verdana" w:hAnsi="Verdana"/>
                  <w:color w:val="000000"/>
                  <w:sz w:val="20"/>
                  <w:szCs w:val="20"/>
                  <w:lang w:val="it-IT"/>
                </w:rPr>
                <w:t>2 in</w:t>
              </w:r>
            </w:smartTag>
            <w:r w:rsidRPr="00154D80">
              <w:rPr>
                <w:rFonts w:ascii="Verdana" w:hAnsi="Verdana"/>
                <w:color w:val="000000"/>
                <w:sz w:val="20"/>
                <w:szCs w:val="20"/>
                <w:lang w:val="it-IT"/>
              </w:rPr>
              <w:t xml:space="preserve"> casi di/in classi ad abilità </w:t>
            </w:r>
            <w:r w:rsidRPr="00154D80">
              <w:rPr>
                <w:rFonts w:ascii="Verdana" w:hAnsi="Verdana"/>
                <w:color w:val="000000"/>
                <w:sz w:val="20"/>
                <w:szCs w:val="20"/>
                <w:lang w:val="it-IT"/>
              </w:rPr>
              <w:lastRenderedPageBreak/>
              <w:t>differenziata</w:t>
            </w:r>
          </w:p>
        </w:tc>
        <w:tc>
          <w:tcPr>
            <w:tcW w:w="2136" w:type="dxa"/>
          </w:tcPr>
          <w:p w:rsidR="00154D80" w:rsidRPr="00100809" w:rsidRDefault="00154D80" w:rsidP="009C7A33">
            <w:pPr>
              <w:rPr>
                <w:rFonts w:ascii="Verdana" w:hAnsi="Verdana"/>
                <w:sz w:val="20"/>
                <w:szCs w:val="20"/>
              </w:rPr>
            </w:pPr>
            <w:r w:rsidRPr="00100809">
              <w:rPr>
                <w:rFonts w:ascii="Verdana" w:hAnsi="Verdana"/>
                <w:sz w:val="20"/>
                <w:szCs w:val="20"/>
              </w:rPr>
              <w:lastRenderedPageBreak/>
              <w:t xml:space="preserve">Gaia </w:t>
            </w:r>
            <w:proofErr w:type="spellStart"/>
            <w:r w:rsidRPr="00100809">
              <w:rPr>
                <w:rFonts w:ascii="Verdana" w:hAnsi="Verdana"/>
                <w:sz w:val="20"/>
                <w:szCs w:val="20"/>
              </w:rPr>
              <w:t>Pieraccioni</w:t>
            </w:r>
            <w:proofErr w:type="spellEnd"/>
          </w:p>
          <w:p w:rsidR="00154D80" w:rsidRPr="00100809" w:rsidRDefault="00154D80" w:rsidP="009C7A33">
            <w:pPr>
              <w:rPr>
                <w:rFonts w:ascii="Verdana" w:hAnsi="Verdana"/>
                <w:sz w:val="20"/>
                <w:szCs w:val="20"/>
                <w:highlight w:val="yellow"/>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Formatrice - Laboratorio di Glottodidattica Università di Parma</w:t>
            </w:r>
          </w:p>
        </w:tc>
      </w:tr>
      <w:tr w:rsidR="00154D80" w:rsidRPr="001B602C" w:rsidTr="009C7A33">
        <w:trPr>
          <w:trHeight w:val="1384"/>
        </w:trPr>
        <w:tc>
          <w:tcPr>
            <w:tcW w:w="1242" w:type="dxa"/>
          </w:tcPr>
          <w:p w:rsidR="00154D80" w:rsidRPr="00100809" w:rsidRDefault="00154D80" w:rsidP="009C7A33">
            <w:pPr>
              <w:rPr>
                <w:rFonts w:ascii="Verdana" w:hAnsi="Verdana"/>
                <w:sz w:val="20"/>
                <w:szCs w:val="20"/>
              </w:rPr>
            </w:pPr>
            <w:r w:rsidRPr="00100809">
              <w:rPr>
                <w:rFonts w:ascii="Verdana" w:hAnsi="Verdana"/>
                <w:sz w:val="20"/>
                <w:szCs w:val="20"/>
              </w:rPr>
              <w:lastRenderedPageBreak/>
              <w:t xml:space="preserve">2 </w:t>
            </w:r>
            <w:proofErr w:type="spellStart"/>
            <w:r w:rsidRPr="00100809">
              <w:rPr>
                <w:rFonts w:ascii="Verdana" w:hAnsi="Verdana"/>
                <w:sz w:val="20"/>
                <w:szCs w:val="20"/>
              </w:rPr>
              <w:t>aprile</w:t>
            </w:r>
            <w:proofErr w:type="spellEnd"/>
          </w:p>
        </w:tc>
        <w:tc>
          <w:tcPr>
            <w:tcW w:w="1560" w:type="dxa"/>
          </w:tcPr>
          <w:p w:rsidR="00154D80" w:rsidRPr="00100809" w:rsidRDefault="00154D80" w:rsidP="009C7A33">
            <w:pPr>
              <w:rPr>
                <w:rFonts w:ascii="Verdana" w:hAnsi="Verdana"/>
                <w:sz w:val="18"/>
                <w:szCs w:val="18"/>
              </w:rPr>
            </w:pPr>
            <w:r w:rsidRPr="00100809">
              <w:rPr>
                <w:rFonts w:ascii="Verdana" w:hAnsi="Verdana"/>
                <w:sz w:val="18"/>
                <w:szCs w:val="18"/>
              </w:rPr>
              <w:t>09:30 – 12:30</w:t>
            </w:r>
          </w:p>
          <w:p w:rsidR="00154D80" w:rsidRPr="00100809" w:rsidRDefault="00154D80" w:rsidP="009C7A33">
            <w:pPr>
              <w:rPr>
                <w:rFonts w:ascii="Verdana" w:hAnsi="Verdana"/>
                <w:sz w:val="18"/>
                <w:szCs w:val="18"/>
              </w:rPr>
            </w:pPr>
          </w:p>
          <w:p w:rsidR="00154D80" w:rsidRPr="00100809" w:rsidRDefault="00154D80" w:rsidP="009C7A33">
            <w:pPr>
              <w:rPr>
                <w:rFonts w:ascii="Verdana" w:hAnsi="Verdana"/>
                <w:color w:val="002060"/>
                <w:sz w:val="18"/>
                <w:szCs w:val="18"/>
              </w:rPr>
            </w:pPr>
            <w:r w:rsidRPr="00100809">
              <w:rPr>
                <w:rFonts w:ascii="Verdana" w:hAnsi="Verdana"/>
                <w:color w:val="002060"/>
                <w:sz w:val="18"/>
                <w:szCs w:val="18"/>
              </w:rPr>
              <w:t>14:30-17:30</w:t>
            </w:r>
          </w:p>
          <w:p w:rsidR="00154D80" w:rsidRPr="00100809" w:rsidRDefault="00154D80" w:rsidP="009C7A33">
            <w:pPr>
              <w:rPr>
                <w:rFonts w:ascii="Verdana" w:hAnsi="Verdana"/>
                <w:sz w:val="18"/>
                <w:szCs w:val="18"/>
              </w:rPr>
            </w:pPr>
            <w:r w:rsidRPr="00100809">
              <w:rPr>
                <w:rFonts w:ascii="Verdana" w:hAnsi="Verdana"/>
                <w:color w:val="002060"/>
                <w:sz w:val="18"/>
                <w:szCs w:val="18"/>
              </w:rPr>
              <w:t>(replica)</w:t>
            </w: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Il corsista proveniente dall’area cinese: questioni linguistiche e culturali</w:t>
            </w:r>
          </w:p>
          <w:p w:rsidR="00154D80" w:rsidRPr="00154D80" w:rsidRDefault="00154D80" w:rsidP="009C7A33">
            <w:pPr>
              <w:rPr>
                <w:rFonts w:ascii="Verdana" w:hAnsi="Verdana"/>
                <w:sz w:val="20"/>
                <w:szCs w:val="20"/>
                <w:lang w:val="it-IT"/>
              </w:rPr>
            </w:pPr>
          </w:p>
        </w:tc>
        <w:tc>
          <w:tcPr>
            <w:tcW w:w="2136" w:type="dxa"/>
          </w:tcPr>
          <w:p w:rsidR="00154D80" w:rsidRPr="00100809" w:rsidRDefault="00154D80" w:rsidP="009C7A33">
            <w:pPr>
              <w:rPr>
                <w:rFonts w:ascii="Verdana" w:hAnsi="Verdana"/>
                <w:sz w:val="20"/>
                <w:szCs w:val="20"/>
              </w:rPr>
            </w:pPr>
            <w:r w:rsidRPr="00100809">
              <w:rPr>
                <w:rFonts w:ascii="Verdana" w:hAnsi="Verdana"/>
                <w:sz w:val="20"/>
                <w:szCs w:val="20"/>
              </w:rPr>
              <w:t xml:space="preserve">Franco </w:t>
            </w:r>
            <w:proofErr w:type="spellStart"/>
            <w:r w:rsidRPr="00100809">
              <w:rPr>
                <w:rFonts w:ascii="Verdana" w:hAnsi="Verdana"/>
                <w:sz w:val="20"/>
                <w:szCs w:val="20"/>
              </w:rPr>
              <w:t>Gatti</w:t>
            </w:r>
            <w:proofErr w:type="spellEnd"/>
          </w:p>
          <w:p w:rsidR="00154D80" w:rsidRPr="00100809" w:rsidRDefault="00154D80" w:rsidP="009C7A33">
            <w:pPr>
              <w:rPr>
                <w:rFonts w:ascii="Verdana" w:hAnsi="Verdana"/>
                <w:sz w:val="20"/>
                <w:szCs w:val="20"/>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Professore associato Lingue e letterature della Cina Università di Venezia</w:t>
            </w:r>
          </w:p>
        </w:tc>
      </w:tr>
      <w:tr w:rsidR="00154D80" w:rsidRPr="001B602C" w:rsidTr="009C7A33">
        <w:tc>
          <w:tcPr>
            <w:tcW w:w="1242" w:type="dxa"/>
          </w:tcPr>
          <w:p w:rsidR="00154D80" w:rsidRPr="00100809" w:rsidRDefault="00154D80" w:rsidP="009C7A33">
            <w:pPr>
              <w:rPr>
                <w:rFonts w:ascii="Verdana" w:hAnsi="Verdana"/>
                <w:sz w:val="20"/>
                <w:szCs w:val="20"/>
              </w:rPr>
            </w:pPr>
            <w:r w:rsidRPr="00100809">
              <w:rPr>
                <w:rFonts w:ascii="Verdana" w:hAnsi="Verdana"/>
                <w:sz w:val="20"/>
                <w:szCs w:val="20"/>
              </w:rPr>
              <w:t xml:space="preserve">9 </w:t>
            </w:r>
            <w:proofErr w:type="spellStart"/>
            <w:r w:rsidRPr="00100809">
              <w:rPr>
                <w:rFonts w:ascii="Verdana" w:hAnsi="Verdana"/>
                <w:sz w:val="20"/>
                <w:szCs w:val="20"/>
              </w:rPr>
              <w:t>aprile</w:t>
            </w:r>
            <w:proofErr w:type="spellEnd"/>
          </w:p>
        </w:tc>
        <w:tc>
          <w:tcPr>
            <w:tcW w:w="1560" w:type="dxa"/>
          </w:tcPr>
          <w:p w:rsidR="00154D80" w:rsidRPr="00100809" w:rsidRDefault="00154D80" w:rsidP="009C7A33">
            <w:pPr>
              <w:rPr>
                <w:rFonts w:ascii="Verdana" w:hAnsi="Verdana"/>
                <w:sz w:val="18"/>
                <w:szCs w:val="18"/>
              </w:rPr>
            </w:pPr>
            <w:r w:rsidRPr="00100809">
              <w:rPr>
                <w:rFonts w:ascii="Verdana" w:hAnsi="Verdana"/>
                <w:sz w:val="18"/>
                <w:szCs w:val="18"/>
              </w:rPr>
              <w:t>14:30-17:30</w:t>
            </w: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 xml:space="preserve">Il corsista proveniente dall’area delle lingue arabe: questioni linguistiche e culturali- </w:t>
            </w:r>
          </w:p>
        </w:tc>
        <w:tc>
          <w:tcPr>
            <w:tcW w:w="2136" w:type="dxa"/>
          </w:tcPr>
          <w:p w:rsidR="00154D80" w:rsidRPr="00100809" w:rsidRDefault="00154D80" w:rsidP="009C7A33">
            <w:pPr>
              <w:rPr>
                <w:rFonts w:ascii="Verdana" w:hAnsi="Verdana"/>
                <w:sz w:val="20"/>
                <w:szCs w:val="20"/>
              </w:rPr>
            </w:pPr>
            <w:r w:rsidRPr="00100809">
              <w:rPr>
                <w:rFonts w:ascii="Verdana" w:hAnsi="Verdana"/>
                <w:sz w:val="20"/>
                <w:szCs w:val="20"/>
              </w:rPr>
              <w:t xml:space="preserve">F. Della </w:t>
            </w:r>
            <w:proofErr w:type="spellStart"/>
            <w:r w:rsidRPr="00100809">
              <w:rPr>
                <w:rFonts w:ascii="Verdana" w:hAnsi="Verdana"/>
                <w:sz w:val="20"/>
                <w:szCs w:val="20"/>
              </w:rPr>
              <w:t>Puppa</w:t>
            </w:r>
            <w:proofErr w:type="spellEnd"/>
            <w:r w:rsidRPr="00100809">
              <w:rPr>
                <w:rFonts w:ascii="Verdana" w:hAnsi="Verdana"/>
                <w:sz w:val="20"/>
                <w:szCs w:val="20"/>
              </w:rPr>
              <w:t xml:space="preserve"> </w:t>
            </w:r>
          </w:p>
          <w:p w:rsidR="00154D80" w:rsidRPr="00100809" w:rsidRDefault="00154D80" w:rsidP="009C7A33">
            <w:pPr>
              <w:rPr>
                <w:rFonts w:ascii="Verdana" w:hAnsi="Verdana"/>
                <w:sz w:val="20"/>
                <w:szCs w:val="20"/>
              </w:rPr>
            </w:pPr>
          </w:p>
          <w:p w:rsidR="00154D80" w:rsidRPr="00100809" w:rsidRDefault="00154D80" w:rsidP="009C7A33">
            <w:pPr>
              <w:rPr>
                <w:rFonts w:ascii="Verdana" w:hAnsi="Verdana"/>
                <w:sz w:val="20"/>
                <w:szCs w:val="20"/>
              </w:rPr>
            </w:pPr>
          </w:p>
          <w:p w:rsidR="00154D80" w:rsidRPr="00100809" w:rsidRDefault="00154D80" w:rsidP="009C7A33">
            <w:pPr>
              <w:rPr>
                <w:rFonts w:ascii="Verdana" w:hAnsi="Verdana"/>
                <w:sz w:val="20"/>
                <w:szCs w:val="20"/>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Dottore di ricerca  – Laboratorio di didattica dell’arabo in ricerca Università di Venezia</w:t>
            </w:r>
          </w:p>
        </w:tc>
      </w:tr>
      <w:tr w:rsidR="00154D80" w:rsidRPr="001B602C" w:rsidTr="009C7A33">
        <w:trPr>
          <w:trHeight w:val="827"/>
        </w:trPr>
        <w:tc>
          <w:tcPr>
            <w:tcW w:w="1242" w:type="dxa"/>
          </w:tcPr>
          <w:p w:rsidR="00154D80" w:rsidRPr="00100809" w:rsidRDefault="00154D80" w:rsidP="009C7A33">
            <w:pPr>
              <w:rPr>
                <w:rFonts w:ascii="Verdana" w:hAnsi="Verdana"/>
                <w:sz w:val="20"/>
                <w:szCs w:val="20"/>
              </w:rPr>
            </w:pPr>
            <w:r w:rsidRPr="00100809">
              <w:rPr>
                <w:rFonts w:ascii="Verdana" w:hAnsi="Verdana"/>
                <w:sz w:val="20"/>
                <w:szCs w:val="20"/>
              </w:rPr>
              <w:t xml:space="preserve">10 </w:t>
            </w:r>
            <w:proofErr w:type="spellStart"/>
            <w:r w:rsidRPr="00100809">
              <w:rPr>
                <w:rFonts w:ascii="Verdana" w:hAnsi="Verdana"/>
                <w:sz w:val="20"/>
                <w:szCs w:val="20"/>
              </w:rPr>
              <w:t>aprile</w:t>
            </w:r>
            <w:proofErr w:type="spellEnd"/>
          </w:p>
        </w:tc>
        <w:tc>
          <w:tcPr>
            <w:tcW w:w="1560" w:type="dxa"/>
          </w:tcPr>
          <w:p w:rsidR="00154D80" w:rsidRPr="00100809" w:rsidRDefault="00154D80" w:rsidP="009C7A33">
            <w:pPr>
              <w:rPr>
                <w:rFonts w:ascii="Verdana" w:hAnsi="Verdana"/>
                <w:sz w:val="18"/>
                <w:szCs w:val="18"/>
              </w:rPr>
            </w:pPr>
            <w:r w:rsidRPr="00100809">
              <w:rPr>
                <w:rFonts w:ascii="Verdana" w:hAnsi="Verdana"/>
                <w:sz w:val="18"/>
                <w:szCs w:val="18"/>
              </w:rPr>
              <w:t>14:30 – 17:30</w:t>
            </w:r>
          </w:p>
          <w:p w:rsidR="00154D80" w:rsidRPr="00100809" w:rsidRDefault="00154D80" w:rsidP="009C7A33">
            <w:pPr>
              <w:rPr>
                <w:rFonts w:ascii="Verdana" w:hAnsi="Verdana"/>
                <w:sz w:val="18"/>
                <w:szCs w:val="18"/>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Il corsista proveniente dall’area ex URSS:</w:t>
            </w:r>
          </w:p>
        </w:tc>
        <w:tc>
          <w:tcPr>
            <w:tcW w:w="2136" w:type="dxa"/>
          </w:tcPr>
          <w:p w:rsidR="00154D80" w:rsidRPr="00100809" w:rsidRDefault="00154D80" w:rsidP="009C7A33">
            <w:pPr>
              <w:rPr>
                <w:rFonts w:ascii="Verdana" w:hAnsi="Verdana"/>
                <w:sz w:val="20"/>
                <w:szCs w:val="20"/>
              </w:rPr>
            </w:pPr>
            <w:r w:rsidRPr="00100809">
              <w:rPr>
                <w:rFonts w:ascii="Verdana" w:hAnsi="Verdana"/>
                <w:sz w:val="20"/>
                <w:szCs w:val="20"/>
              </w:rPr>
              <w:t xml:space="preserve">Marta </w:t>
            </w:r>
            <w:proofErr w:type="spellStart"/>
            <w:r w:rsidRPr="00100809">
              <w:rPr>
                <w:rFonts w:ascii="Verdana" w:hAnsi="Verdana"/>
                <w:sz w:val="20"/>
                <w:szCs w:val="20"/>
              </w:rPr>
              <w:t>Vanin</w:t>
            </w:r>
            <w:proofErr w:type="spellEnd"/>
            <w:r w:rsidRPr="00100809">
              <w:rPr>
                <w:rFonts w:ascii="Verdana" w:hAnsi="Verdana"/>
                <w:sz w:val="20"/>
                <w:szCs w:val="20"/>
              </w:rPr>
              <w:t xml:space="preserve">  </w:t>
            </w:r>
          </w:p>
          <w:p w:rsidR="00154D80" w:rsidRPr="00100809" w:rsidRDefault="00154D80" w:rsidP="009C7A33">
            <w:pPr>
              <w:rPr>
                <w:rFonts w:ascii="Verdana" w:hAnsi="Verdana"/>
                <w:sz w:val="20"/>
                <w:szCs w:val="20"/>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 xml:space="preserve">Dottore di ricerca – Docente di lingua russa presso l’istituto </w:t>
            </w:r>
            <w:proofErr w:type="spellStart"/>
            <w:r w:rsidRPr="00154D80">
              <w:rPr>
                <w:rFonts w:ascii="Verdana" w:hAnsi="Verdana"/>
                <w:sz w:val="20"/>
                <w:szCs w:val="20"/>
                <w:lang w:val="it-IT"/>
              </w:rPr>
              <w:t>Algarotti</w:t>
            </w:r>
            <w:proofErr w:type="spellEnd"/>
            <w:r w:rsidRPr="00154D80">
              <w:rPr>
                <w:rFonts w:ascii="Verdana" w:hAnsi="Verdana"/>
                <w:sz w:val="20"/>
                <w:szCs w:val="20"/>
                <w:lang w:val="it-IT"/>
              </w:rPr>
              <w:t xml:space="preserve"> Venezia</w:t>
            </w:r>
          </w:p>
        </w:tc>
      </w:tr>
      <w:tr w:rsidR="00154D80" w:rsidRPr="001B602C" w:rsidTr="009C7A33">
        <w:tc>
          <w:tcPr>
            <w:tcW w:w="1242" w:type="dxa"/>
          </w:tcPr>
          <w:p w:rsidR="00154D80" w:rsidRPr="00100809" w:rsidRDefault="00154D80" w:rsidP="009C7A33">
            <w:pPr>
              <w:rPr>
                <w:rFonts w:ascii="Verdana" w:hAnsi="Verdana"/>
                <w:sz w:val="20"/>
                <w:szCs w:val="20"/>
              </w:rPr>
            </w:pPr>
            <w:r w:rsidRPr="00100809">
              <w:rPr>
                <w:rFonts w:ascii="Verdana" w:hAnsi="Verdana"/>
                <w:sz w:val="20"/>
                <w:szCs w:val="20"/>
              </w:rPr>
              <w:t xml:space="preserve">16 </w:t>
            </w:r>
            <w:proofErr w:type="spellStart"/>
            <w:r w:rsidRPr="00100809">
              <w:rPr>
                <w:rFonts w:ascii="Verdana" w:hAnsi="Verdana"/>
                <w:sz w:val="20"/>
                <w:szCs w:val="20"/>
              </w:rPr>
              <w:t>aprile</w:t>
            </w:r>
            <w:proofErr w:type="spellEnd"/>
          </w:p>
        </w:tc>
        <w:tc>
          <w:tcPr>
            <w:tcW w:w="1560" w:type="dxa"/>
          </w:tcPr>
          <w:p w:rsidR="00154D80" w:rsidRPr="00100809" w:rsidRDefault="00154D80" w:rsidP="009C7A33">
            <w:pPr>
              <w:rPr>
                <w:rFonts w:ascii="Verdana" w:hAnsi="Verdana"/>
                <w:sz w:val="18"/>
                <w:szCs w:val="18"/>
              </w:rPr>
            </w:pPr>
            <w:r w:rsidRPr="00100809">
              <w:rPr>
                <w:rFonts w:ascii="Verdana" w:hAnsi="Verdana"/>
                <w:sz w:val="18"/>
                <w:szCs w:val="18"/>
              </w:rPr>
              <w:t>13:30 -16:30</w:t>
            </w:r>
          </w:p>
        </w:tc>
        <w:tc>
          <w:tcPr>
            <w:tcW w:w="2458" w:type="dxa"/>
          </w:tcPr>
          <w:p w:rsidR="00154D80" w:rsidRPr="00154D80" w:rsidRDefault="00154D80" w:rsidP="009C7A33">
            <w:pPr>
              <w:rPr>
                <w:rFonts w:ascii="Courier New" w:hAnsi="Courier New" w:cs="Courier New"/>
                <w:sz w:val="20"/>
                <w:szCs w:val="20"/>
                <w:lang w:val="it-IT"/>
              </w:rPr>
            </w:pPr>
            <w:r w:rsidRPr="00154D80">
              <w:rPr>
                <w:rFonts w:ascii="Verdana" w:hAnsi="Verdana"/>
                <w:sz w:val="20"/>
                <w:szCs w:val="20"/>
                <w:lang w:val="it-IT"/>
              </w:rPr>
              <w:t xml:space="preserve">Il corsista proveniente dall’area del subcontinente indiano : questioni linguistiche e culturali </w:t>
            </w:r>
          </w:p>
          <w:p w:rsidR="00154D80" w:rsidRPr="00154D80" w:rsidRDefault="00154D80" w:rsidP="009C7A33">
            <w:pPr>
              <w:rPr>
                <w:rFonts w:ascii="Verdana" w:hAnsi="Verdana"/>
                <w:sz w:val="20"/>
                <w:szCs w:val="20"/>
                <w:lang w:val="it-IT"/>
              </w:rPr>
            </w:pPr>
          </w:p>
        </w:tc>
        <w:tc>
          <w:tcPr>
            <w:tcW w:w="2136" w:type="dxa"/>
          </w:tcPr>
          <w:p w:rsidR="00154D80" w:rsidRPr="00100809" w:rsidRDefault="00154D80" w:rsidP="009C7A33">
            <w:pPr>
              <w:rPr>
                <w:rFonts w:ascii="Verdana" w:hAnsi="Verdana"/>
                <w:sz w:val="20"/>
                <w:szCs w:val="20"/>
              </w:rPr>
            </w:pPr>
            <w:proofErr w:type="spellStart"/>
            <w:r w:rsidRPr="00100809">
              <w:rPr>
                <w:rFonts w:ascii="Verdana" w:hAnsi="Verdana"/>
                <w:sz w:val="20"/>
                <w:szCs w:val="20"/>
              </w:rPr>
              <w:t>Nicoletta</w:t>
            </w:r>
            <w:proofErr w:type="spellEnd"/>
            <w:r w:rsidRPr="00100809">
              <w:rPr>
                <w:rFonts w:ascii="Verdana" w:hAnsi="Verdana"/>
                <w:sz w:val="20"/>
                <w:szCs w:val="20"/>
              </w:rPr>
              <w:t xml:space="preserve"> del Franco</w:t>
            </w:r>
          </w:p>
          <w:p w:rsidR="00154D80" w:rsidRPr="00100809" w:rsidRDefault="00154D80" w:rsidP="009C7A33">
            <w:pPr>
              <w:rPr>
                <w:rFonts w:ascii="Verdana" w:hAnsi="Verdana"/>
                <w:sz w:val="20"/>
                <w:szCs w:val="20"/>
              </w:rPr>
            </w:pPr>
          </w:p>
          <w:p w:rsidR="00154D80" w:rsidRPr="00100809" w:rsidRDefault="00154D80" w:rsidP="009C7A33">
            <w:pPr>
              <w:rPr>
                <w:rFonts w:ascii="Verdana" w:hAnsi="Verdana"/>
                <w:sz w:val="20"/>
                <w:szCs w:val="20"/>
              </w:rPr>
            </w:pPr>
          </w:p>
          <w:p w:rsidR="00154D80" w:rsidRPr="00100809" w:rsidRDefault="00154D80" w:rsidP="009C7A33">
            <w:pPr>
              <w:rPr>
                <w:rFonts w:ascii="Verdana" w:hAnsi="Verdana"/>
                <w:sz w:val="20"/>
                <w:szCs w:val="20"/>
              </w:rPr>
            </w:pPr>
          </w:p>
        </w:tc>
        <w:tc>
          <w:tcPr>
            <w:tcW w:w="2458" w:type="dxa"/>
          </w:tcPr>
          <w:p w:rsidR="00154D80" w:rsidRPr="00154D80" w:rsidRDefault="00154D80" w:rsidP="009C7A33">
            <w:pPr>
              <w:rPr>
                <w:rFonts w:ascii="Verdana" w:hAnsi="Verdana"/>
                <w:sz w:val="20"/>
                <w:szCs w:val="20"/>
                <w:lang w:val="it-IT"/>
              </w:rPr>
            </w:pPr>
            <w:r w:rsidRPr="00154D80">
              <w:rPr>
                <w:rFonts w:ascii="Verdana" w:hAnsi="Verdana"/>
                <w:sz w:val="20"/>
                <w:szCs w:val="20"/>
                <w:lang w:val="it-IT"/>
              </w:rPr>
              <w:t xml:space="preserve">Dottore di ricerca -Ricercatrice presso IHEID di Ginevra – </w:t>
            </w:r>
          </w:p>
          <w:p w:rsidR="00154D80" w:rsidRPr="00154D80" w:rsidRDefault="00154D80" w:rsidP="009C7A33">
            <w:pPr>
              <w:rPr>
                <w:rFonts w:ascii="Verdana" w:hAnsi="Verdana"/>
                <w:sz w:val="20"/>
                <w:szCs w:val="20"/>
                <w:lang w:val="it-IT"/>
              </w:rPr>
            </w:pPr>
          </w:p>
        </w:tc>
      </w:tr>
    </w:tbl>
    <w:p w:rsidR="004E7EB6" w:rsidRDefault="004E7EB6" w:rsidP="00F25E68">
      <w:pPr>
        <w:rPr>
          <w:lang w:val="it-IT"/>
        </w:rPr>
      </w:pPr>
    </w:p>
    <w:p w:rsidR="00AD0A8A" w:rsidRDefault="00154D80" w:rsidP="00F25E68">
      <w:pPr>
        <w:rPr>
          <w:lang w:val="it-IT"/>
        </w:rPr>
      </w:pPr>
      <w:r>
        <w:rPr>
          <w:lang w:val="it-IT"/>
        </w:rPr>
        <w:t>Nelle 10 or</w:t>
      </w:r>
      <w:r w:rsidR="004E7EB6">
        <w:rPr>
          <w:lang w:val="it-IT"/>
        </w:rPr>
        <w:t xml:space="preserve">e di attività </w:t>
      </w:r>
      <w:proofErr w:type="spellStart"/>
      <w:r w:rsidR="004E7EB6">
        <w:rPr>
          <w:lang w:val="it-IT"/>
        </w:rPr>
        <w:t>laboratoriali</w:t>
      </w:r>
      <w:proofErr w:type="spellEnd"/>
      <w:r w:rsidR="004E7EB6">
        <w:rPr>
          <w:lang w:val="it-IT"/>
        </w:rPr>
        <w:t>, il tutor organizzerà la seguente attività:</w:t>
      </w:r>
    </w:p>
    <w:p w:rsidR="004E7EB6" w:rsidRDefault="004E7EB6" w:rsidP="00F25E68">
      <w:pPr>
        <w:rPr>
          <w:lang w:val="it-IT"/>
        </w:rPr>
      </w:pPr>
      <w:r>
        <w:rPr>
          <w:lang w:val="it-IT"/>
        </w:rPr>
        <w:t>- produzione in presenza di un materiale didattico (testi di accertamento di competenza linguistica)</w:t>
      </w:r>
    </w:p>
    <w:p w:rsidR="004E7EB6" w:rsidRDefault="004E7EB6" w:rsidP="00F25E68">
      <w:pPr>
        <w:rPr>
          <w:lang w:val="it-IT"/>
        </w:rPr>
      </w:pPr>
      <w:r>
        <w:rPr>
          <w:lang w:val="it-IT"/>
        </w:rPr>
        <w:t>- uso in situazione da parte dei corsisti del materiale</w:t>
      </w:r>
    </w:p>
    <w:p w:rsidR="004E7EB6" w:rsidRDefault="004E7EB6" w:rsidP="00F25E68">
      <w:pPr>
        <w:rPr>
          <w:lang w:val="it-IT"/>
        </w:rPr>
      </w:pPr>
      <w:r>
        <w:rPr>
          <w:lang w:val="it-IT"/>
        </w:rPr>
        <w:t xml:space="preserve">- restituzione in presenza degli esiti dell'impiego didattico del materiale  </w:t>
      </w:r>
    </w:p>
    <w:p w:rsidR="004E7EB6" w:rsidRDefault="004E7EB6" w:rsidP="00F25E68">
      <w:pPr>
        <w:rPr>
          <w:lang w:val="it-IT"/>
        </w:rPr>
      </w:pPr>
    </w:p>
    <w:p w:rsidR="00154D80" w:rsidRDefault="00154D80" w:rsidP="00154D80">
      <w:pPr>
        <w:jc w:val="both"/>
        <w:rPr>
          <w:b/>
          <w:lang w:val="it-IT"/>
        </w:rPr>
      </w:pPr>
      <w:r w:rsidRPr="00154D80">
        <w:rPr>
          <w:b/>
          <w:lang w:val="it-IT"/>
        </w:rPr>
        <w:t>Valutazione</w:t>
      </w:r>
    </w:p>
    <w:p w:rsidR="00154D80" w:rsidRDefault="00154D80" w:rsidP="00154D80">
      <w:pPr>
        <w:jc w:val="both"/>
        <w:rPr>
          <w:lang w:val="it-IT"/>
        </w:rPr>
      </w:pPr>
      <w:r>
        <w:rPr>
          <w:lang w:val="it-IT"/>
        </w:rPr>
        <w:t>avverrà in due modi:</w:t>
      </w:r>
    </w:p>
    <w:p w:rsidR="00154D80" w:rsidRDefault="00154D80" w:rsidP="00154D80">
      <w:pPr>
        <w:jc w:val="both"/>
        <w:rPr>
          <w:lang w:val="it-IT"/>
        </w:rPr>
      </w:pPr>
      <w:r>
        <w:rPr>
          <w:lang w:val="it-IT"/>
        </w:rPr>
        <w:t>- questionario di gradimento</w:t>
      </w:r>
    </w:p>
    <w:p w:rsidR="00154D80" w:rsidRDefault="00154D80" w:rsidP="00154D80">
      <w:pPr>
        <w:jc w:val="both"/>
        <w:rPr>
          <w:lang w:val="it-IT"/>
        </w:rPr>
      </w:pPr>
      <w:r>
        <w:rPr>
          <w:lang w:val="it-IT"/>
        </w:rPr>
        <w:t>- report del tutor d'aula</w:t>
      </w:r>
    </w:p>
    <w:p w:rsidR="00154D80" w:rsidRDefault="00154D80" w:rsidP="00154D80">
      <w:pPr>
        <w:jc w:val="both"/>
        <w:rPr>
          <w:lang w:val="it-IT"/>
        </w:rPr>
      </w:pPr>
    </w:p>
    <w:p w:rsidR="00154D80" w:rsidRPr="00154D80" w:rsidRDefault="00154D80" w:rsidP="00154D80">
      <w:pPr>
        <w:jc w:val="both"/>
        <w:rPr>
          <w:lang w:val="it-IT"/>
        </w:rPr>
      </w:pPr>
    </w:p>
    <w:sectPr w:rsidR="00154D80" w:rsidRPr="00154D80" w:rsidSect="00791AA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メイリオ">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55C7"/>
    <w:multiLevelType w:val="hybridMultilevel"/>
    <w:tmpl w:val="5B46F104"/>
    <w:lvl w:ilvl="0" w:tplc="11DA4506">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attachedTemplate r:id="rId1"/>
  <w:defaultTabStop w:val="720"/>
  <w:hyphenationZone w:val="283"/>
  <w:characterSpacingControl w:val="doNotCompress"/>
  <w:compat>
    <w:useFELayout/>
  </w:compat>
  <w:rsids>
    <w:rsidRoot w:val="00F25E68"/>
    <w:rsid w:val="000278A5"/>
    <w:rsid w:val="00154D80"/>
    <w:rsid w:val="001B602C"/>
    <w:rsid w:val="001D197A"/>
    <w:rsid w:val="00202E98"/>
    <w:rsid w:val="00391AFE"/>
    <w:rsid w:val="00391B3E"/>
    <w:rsid w:val="00424D0C"/>
    <w:rsid w:val="004366E2"/>
    <w:rsid w:val="004D16EF"/>
    <w:rsid w:val="004E7EB6"/>
    <w:rsid w:val="005D63EF"/>
    <w:rsid w:val="00600BD2"/>
    <w:rsid w:val="006F5C0D"/>
    <w:rsid w:val="007158F0"/>
    <w:rsid w:val="0076785C"/>
    <w:rsid w:val="00791AA4"/>
    <w:rsid w:val="007B0E5B"/>
    <w:rsid w:val="007D75EB"/>
    <w:rsid w:val="00863EAF"/>
    <w:rsid w:val="009068C5"/>
    <w:rsid w:val="009B3AFD"/>
    <w:rsid w:val="00AD0A8A"/>
    <w:rsid w:val="00C72283"/>
    <w:rsid w:val="00D75C0E"/>
    <w:rsid w:val="00DE7B54"/>
    <w:rsid w:val="00E0557E"/>
    <w:rsid w:val="00E639A8"/>
    <w:rsid w:val="00E839F1"/>
    <w:rsid w:val="00F25E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AA4"/>
  </w:style>
  <w:style w:type="paragraph" w:styleId="Titolo1">
    <w:name w:val="heading 1"/>
    <w:basedOn w:val="Normale"/>
    <w:next w:val="Normale"/>
    <w:link w:val="Titolo1Carattere"/>
    <w:uiPriority w:val="9"/>
    <w:qFormat/>
    <w:rsid w:val="00791AA4"/>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Titolo2">
    <w:name w:val="heading 2"/>
    <w:basedOn w:val="Normale"/>
    <w:next w:val="Normale"/>
    <w:link w:val="Titolo2Carattere"/>
    <w:uiPriority w:val="9"/>
    <w:semiHidden/>
    <w:unhideWhenUsed/>
    <w:qFormat/>
    <w:rsid w:val="00791AA4"/>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Titolo3">
    <w:name w:val="heading 3"/>
    <w:basedOn w:val="Normale"/>
    <w:next w:val="Normale"/>
    <w:link w:val="Titolo3Carattere"/>
    <w:uiPriority w:val="9"/>
    <w:semiHidden/>
    <w:unhideWhenUsed/>
    <w:qFormat/>
    <w:rsid w:val="00791AA4"/>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Titolo4">
    <w:name w:val="heading 4"/>
    <w:basedOn w:val="Normale"/>
    <w:next w:val="Normale"/>
    <w:link w:val="Titolo4Carattere"/>
    <w:uiPriority w:val="9"/>
    <w:semiHidden/>
    <w:unhideWhenUsed/>
    <w:qFormat/>
    <w:rsid w:val="00791AA4"/>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Titolo5">
    <w:name w:val="heading 5"/>
    <w:basedOn w:val="Normale"/>
    <w:next w:val="Normale"/>
    <w:link w:val="Titolo5Carattere"/>
    <w:uiPriority w:val="9"/>
    <w:semiHidden/>
    <w:unhideWhenUsed/>
    <w:qFormat/>
    <w:rsid w:val="00791AA4"/>
    <w:pPr>
      <w:keepNext/>
      <w:keepLines/>
      <w:spacing w:before="40" w:after="0"/>
      <w:outlineLvl w:val="4"/>
    </w:pPr>
    <w:rPr>
      <w:rFonts w:asciiTheme="majorHAnsi" w:eastAsiaTheme="majorEastAsia" w:hAnsiTheme="majorHAnsi" w:cstheme="majorBidi"/>
      <w:sz w:val="20"/>
      <w:szCs w:val="20"/>
    </w:rPr>
  </w:style>
  <w:style w:type="paragraph" w:styleId="Titolo6">
    <w:name w:val="heading 6"/>
    <w:basedOn w:val="Normale"/>
    <w:next w:val="Normale"/>
    <w:link w:val="Titolo6Carattere"/>
    <w:uiPriority w:val="9"/>
    <w:semiHidden/>
    <w:unhideWhenUsed/>
    <w:qFormat/>
    <w:rsid w:val="00791AA4"/>
    <w:pPr>
      <w:keepNext/>
      <w:keepLines/>
      <w:spacing w:before="160" w:after="0"/>
      <w:outlineLvl w:val="5"/>
    </w:pPr>
    <w:rPr>
      <w:rFonts w:asciiTheme="majorHAnsi" w:eastAsiaTheme="majorEastAsia" w:hAnsiTheme="majorHAnsi" w:cstheme="majorBidi"/>
      <w:b/>
      <w:bCs/>
      <w:i/>
      <w:iCs/>
      <w:sz w:val="20"/>
      <w:szCs w:val="20"/>
    </w:rPr>
  </w:style>
  <w:style w:type="paragraph" w:styleId="Titolo7">
    <w:name w:val="heading 7"/>
    <w:basedOn w:val="Normale"/>
    <w:next w:val="Normale"/>
    <w:link w:val="Titolo7Carattere"/>
    <w:uiPriority w:val="9"/>
    <w:semiHidden/>
    <w:unhideWhenUsed/>
    <w:qFormat/>
    <w:rsid w:val="00791AA4"/>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Titolo8">
    <w:name w:val="heading 8"/>
    <w:basedOn w:val="Normale"/>
    <w:next w:val="Normale"/>
    <w:link w:val="Titolo8Carattere"/>
    <w:uiPriority w:val="9"/>
    <w:semiHidden/>
    <w:unhideWhenUsed/>
    <w:qFormat/>
    <w:rsid w:val="00791AA4"/>
    <w:pPr>
      <w:keepNext/>
      <w:keepLines/>
      <w:spacing w:before="120" w:after="0"/>
      <w:outlineLvl w:val="7"/>
    </w:pPr>
    <w:rPr>
      <w:rFonts w:asciiTheme="majorHAnsi" w:eastAsiaTheme="majorEastAsia" w:hAnsiTheme="majorHAnsi" w:cstheme="majorBidi"/>
      <w:b/>
      <w:bCs/>
      <w:color w:val="000000" w:themeColor="text1"/>
    </w:rPr>
  </w:style>
  <w:style w:type="paragraph" w:styleId="Titolo9">
    <w:name w:val="heading 9"/>
    <w:basedOn w:val="Normale"/>
    <w:next w:val="Normale"/>
    <w:link w:val="Titolo9Carattere"/>
    <w:uiPriority w:val="9"/>
    <w:semiHidden/>
    <w:unhideWhenUsed/>
    <w:qFormat/>
    <w:rsid w:val="00791AA4"/>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itolodellibro">
    <w:name w:val="Book Title"/>
    <w:basedOn w:val="Carpredefinitoparagrafo"/>
    <w:uiPriority w:val="33"/>
    <w:qFormat/>
    <w:rsid w:val="00791AA4"/>
    <w:rPr>
      <w:b/>
      <w:bCs/>
      <w:caps w:val="0"/>
      <w:smallCaps/>
      <w:spacing w:val="10"/>
    </w:rPr>
  </w:style>
  <w:style w:type="paragraph" w:styleId="Didascalia">
    <w:name w:val="caption"/>
    <w:basedOn w:val="Normale"/>
    <w:next w:val="Normale"/>
    <w:uiPriority w:val="35"/>
    <w:semiHidden/>
    <w:unhideWhenUsed/>
    <w:qFormat/>
    <w:rsid w:val="00791AA4"/>
    <w:pPr>
      <w:spacing w:line="240" w:lineRule="auto"/>
    </w:pPr>
    <w:rPr>
      <w:b/>
      <w:bCs/>
      <w:smallCaps/>
      <w:color w:val="595959" w:themeColor="text1" w:themeTint="A6"/>
      <w:spacing w:val="6"/>
    </w:rPr>
  </w:style>
  <w:style w:type="character" w:styleId="Enfasicorsivo">
    <w:name w:val="Emphasis"/>
    <w:basedOn w:val="Carpredefinitoparagrafo"/>
    <w:uiPriority w:val="20"/>
    <w:qFormat/>
    <w:rsid w:val="00791AA4"/>
    <w:rPr>
      <w:i/>
      <w:iCs/>
      <w:color w:val="000000" w:themeColor="text1"/>
    </w:rPr>
  </w:style>
  <w:style w:type="character" w:customStyle="1" w:styleId="Titolo1Carattere">
    <w:name w:val="Titolo 1 Carattere"/>
    <w:basedOn w:val="Carpredefinitoparagrafo"/>
    <w:link w:val="Titolo1"/>
    <w:uiPriority w:val="9"/>
    <w:rsid w:val="00791AA4"/>
    <w:rPr>
      <w:rFonts w:asciiTheme="majorHAnsi" w:eastAsiaTheme="majorEastAsia" w:hAnsiTheme="majorHAnsi" w:cstheme="majorBidi"/>
      <w:color w:val="B01513" w:themeColor="accent1"/>
      <w:sz w:val="28"/>
      <w:szCs w:val="28"/>
    </w:rPr>
  </w:style>
  <w:style w:type="character" w:customStyle="1" w:styleId="Titolo2Carattere">
    <w:name w:val="Titolo 2 Carattere"/>
    <w:basedOn w:val="Carpredefinitoparagrafo"/>
    <w:link w:val="Titolo2"/>
    <w:uiPriority w:val="9"/>
    <w:semiHidden/>
    <w:rsid w:val="00791AA4"/>
    <w:rPr>
      <w:rFonts w:asciiTheme="majorHAnsi" w:eastAsiaTheme="majorEastAsia" w:hAnsiTheme="majorHAnsi" w:cstheme="majorBidi"/>
      <w:color w:val="404040" w:themeColor="text1" w:themeTint="BF"/>
      <w:sz w:val="24"/>
      <w:szCs w:val="24"/>
    </w:rPr>
  </w:style>
  <w:style w:type="character" w:customStyle="1" w:styleId="Titolo3Carattere">
    <w:name w:val="Titolo 3 Carattere"/>
    <w:basedOn w:val="Carpredefinitoparagrafo"/>
    <w:link w:val="Titolo3"/>
    <w:uiPriority w:val="9"/>
    <w:semiHidden/>
    <w:rsid w:val="00791AA4"/>
    <w:rPr>
      <w:rFonts w:asciiTheme="majorHAnsi" w:eastAsiaTheme="majorEastAsia" w:hAnsiTheme="majorHAnsi" w:cstheme="majorBidi"/>
      <w:color w:val="B01513" w:themeColor="accent1"/>
      <w:sz w:val="22"/>
      <w:szCs w:val="22"/>
    </w:rPr>
  </w:style>
  <w:style w:type="character" w:customStyle="1" w:styleId="Titolo4Carattere">
    <w:name w:val="Titolo 4 Carattere"/>
    <w:basedOn w:val="Carpredefinitoparagrafo"/>
    <w:link w:val="Titolo4"/>
    <w:uiPriority w:val="9"/>
    <w:semiHidden/>
    <w:rsid w:val="00791AA4"/>
    <w:rPr>
      <w:rFonts w:asciiTheme="majorHAnsi" w:eastAsiaTheme="majorEastAsia" w:hAnsiTheme="majorHAnsi" w:cstheme="majorBidi"/>
      <w:b/>
      <w:bCs/>
      <w:color w:val="000000" w:themeColor="text1"/>
      <w:sz w:val="20"/>
      <w:szCs w:val="20"/>
    </w:rPr>
  </w:style>
  <w:style w:type="character" w:customStyle="1" w:styleId="Titolo5Carattere">
    <w:name w:val="Titolo 5 Carattere"/>
    <w:basedOn w:val="Carpredefinitoparagrafo"/>
    <w:link w:val="Titolo5"/>
    <w:uiPriority w:val="9"/>
    <w:semiHidden/>
    <w:rsid w:val="00791AA4"/>
    <w:rPr>
      <w:rFonts w:asciiTheme="majorHAnsi" w:eastAsiaTheme="majorEastAsia" w:hAnsiTheme="majorHAnsi" w:cstheme="majorBidi"/>
      <w:sz w:val="20"/>
      <w:szCs w:val="20"/>
    </w:rPr>
  </w:style>
  <w:style w:type="character" w:customStyle="1" w:styleId="Titolo6Carattere">
    <w:name w:val="Titolo 6 Carattere"/>
    <w:basedOn w:val="Carpredefinitoparagrafo"/>
    <w:link w:val="Titolo6"/>
    <w:uiPriority w:val="9"/>
    <w:semiHidden/>
    <w:rsid w:val="00791AA4"/>
    <w:rPr>
      <w:rFonts w:asciiTheme="majorHAnsi" w:eastAsiaTheme="majorEastAsia" w:hAnsiTheme="majorHAnsi" w:cstheme="majorBidi"/>
      <w:b/>
      <w:bCs/>
      <w:i/>
      <w:iCs/>
      <w:sz w:val="20"/>
      <w:szCs w:val="20"/>
    </w:rPr>
  </w:style>
  <w:style w:type="character" w:customStyle="1" w:styleId="Titolo7Carattere">
    <w:name w:val="Titolo 7 Carattere"/>
    <w:basedOn w:val="Carpredefinitoparagrafo"/>
    <w:link w:val="Titolo7"/>
    <w:uiPriority w:val="9"/>
    <w:semiHidden/>
    <w:rsid w:val="00791AA4"/>
    <w:rPr>
      <w:rFonts w:asciiTheme="majorHAnsi" w:eastAsiaTheme="majorEastAsia" w:hAnsiTheme="majorHAnsi" w:cstheme="majorBidi"/>
      <w:i/>
      <w:iCs/>
      <w:color w:val="000000" w:themeColor="text1"/>
      <w:sz w:val="20"/>
      <w:szCs w:val="20"/>
    </w:rPr>
  </w:style>
  <w:style w:type="character" w:customStyle="1" w:styleId="Titolo8Carattere">
    <w:name w:val="Titolo 8 Carattere"/>
    <w:basedOn w:val="Carpredefinitoparagrafo"/>
    <w:link w:val="Titolo8"/>
    <w:uiPriority w:val="9"/>
    <w:semiHidden/>
    <w:rsid w:val="00791AA4"/>
    <w:rPr>
      <w:rFonts w:asciiTheme="majorHAnsi" w:eastAsiaTheme="majorEastAsia" w:hAnsiTheme="majorHAnsi" w:cstheme="majorBidi"/>
      <w:b/>
      <w:bCs/>
      <w:color w:val="000000" w:themeColor="text1"/>
    </w:rPr>
  </w:style>
  <w:style w:type="character" w:customStyle="1" w:styleId="Titolo9Carattere">
    <w:name w:val="Titolo 9 Carattere"/>
    <w:basedOn w:val="Carpredefinitoparagrafo"/>
    <w:link w:val="Titolo9"/>
    <w:uiPriority w:val="9"/>
    <w:semiHidden/>
    <w:rsid w:val="00791AA4"/>
    <w:rPr>
      <w:rFonts w:asciiTheme="majorHAnsi" w:eastAsiaTheme="majorEastAsia" w:hAnsiTheme="majorHAnsi" w:cstheme="majorBidi"/>
      <w:b/>
      <w:bCs/>
      <w:i/>
      <w:iCs/>
      <w:color w:val="000000" w:themeColor="text1"/>
    </w:rPr>
  </w:style>
  <w:style w:type="character" w:styleId="Enfasiintensa">
    <w:name w:val="Intense Emphasis"/>
    <w:basedOn w:val="Carpredefinitoparagrafo"/>
    <w:uiPriority w:val="21"/>
    <w:qFormat/>
    <w:rsid w:val="00791AA4"/>
    <w:rPr>
      <w:b/>
      <w:bCs/>
      <w:i/>
      <w:iCs/>
      <w:color w:val="auto"/>
    </w:rPr>
  </w:style>
  <w:style w:type="paragraph" w:styleId="Citazioneintensa">
    <w:name w:val="Intense Quote"/>
    <w:basedOn w:val="Normale"/>
    <w:next w:val="Normale"/>
    <w:link w:val="CitazioneintensaCarattere"/>
    <w:uiPriority w:val="30"/>
    <w:qFormat/>
    <w:rsid w:val="00791AA4"/>
    <w:pPr>
      <w:pBdr>
        <w:left w:val="single" w:sz="36" w:space="4" w:color="B01513" w:themeColor="accent1"/>
      </w:pBdr>
      <w:spacing w:before="100" w:beforeAutospacing="1"/>
      <w:ind w:left="1224" w:right="1224"/>
    </w:pPr>
    <w:rPr>
      <w:color w:val="B01513" w:themeColor="accent1"/>
      <w:sz w:val="28"/>
      <w:szCs w:val="28"/>
    </w:rPr>
  </w:style>
  <w:style w:type="character" w:customStyle="1" w:styleId="CitazioneintensaCarattere">
    <w:name w:val="Citazione intensa Carattere"/>
    <w:basedOn w:val="Carpredefinitoparagrafo"/>
    <w:link w:val="Citazioneintensa"/>
    <w:uiPriority w:val="30"/>
    <w:rsid w:val="00791AA4"/>
    <w:rPr>
      <w:color w:val="B01513" w:themeColor="accent1"/>
      <w:sz w:val="28"/>
      <w:szCs w:val="28"/>
    </w:rPr>
  </w:style>
  <w:style w:type="character" w:styleId="Riferimentointenso">
    <w:name w:val="Intense Reference"/>
    <w:basedOn w:val="Carpredefinitoparagrafo"/>
    <w:uiPriority w:val="32"/>
    <w:qFormat/>
    <w:rsid w:val="00791AA4"/>
    <w:rPr>
      <w:b/>
      <w:bCs/>
      <w:caps w:val="0"/>
      <w:smallCaps/>
      <w:color w:val="auto"/>
      <w:spacing w:val="5"/>
      <w:u w:val="single"/>
    </w:rPr>
  </w:style>
  <w:style w:type="character" w:styleId="Collegamentoipertestuale">
    <w:name w:val="Hyperlink"/>
    <w:basedOn w:val="Carpredefinitoparagrafo"/>
    <w:unhideWhenUsed/>
    <w:rsid w:val="00791AA4"/>
    <w:rPr>
      <w:color w:val="4FB8C1" w:themeColor="text2" w:themeTint="99"/>
      <w:u w:val="single"/>
    </w:rPr>
  </w:style>
  <w:style w:type="character" w:styleId="Collegamentovisitato">
    <w:name w:val="FollowedHyperlink"/>
    <w:basedOn w:val="Carpredefinitoparagrafo"/>
    <w:uiPriority w:val="99"/>
    <w:semiHidden/>
    <w:unhideWhenUsed/>
    <w:rsid w:val="00791AA4"/>
    <w:rPr>
      <w:color w:val="9DFFCB" w:themeColor="followedHyperlink"/>
      <w:u w:val="single"/>
    </w:rPr>
  </w:style>
  <w:style w:type="paragraph" w:styleId="Nessunaspaziatura">
    <w:name w:val="No Spacing"/>
    <w:link w:val="NessunaspaziaturaCarattere"/>
    <w:uiPriority w:val="1"/>
    <w:qFormat/>
    <w:rsid w:val="00791AA4"/>
    <w:pPr>
      <w:spacing w:after="0" w:line="240" w:lineRule="auto"/>
    </w:pPr>
  </w:style>
  <w:style w:type="character" w:customStyle="1" w:styleId="NessunaspaziaturaCarattere">
    <w:name w:val="Nessuna spaziatura Carattere"/>
    <w:basedOn w:val="Carpredefinitoparagrafo"/>
    <w:link w:val="Nessunaspaziatura"/>
    <w:uiPriority w:val="1"/>
    <w:rsid w:val="00791AA4"/>
  </w:style>
  <w:style w:type="paragraph" w:styleId="Citazione">
    <w:name w:val="Quote"/>
    <w:basedOn w:val="Normale"/>
    <w:next w:val="Normale"/>
    <w:link w:val="CitazioneCarattere"/>
    <w:uiPriority w:val="29"/>
    <w:qFormat/>
    <w:rsid w:val="00791AA4"/>
    <w:pPr>
      <w:spacing w:before="160"/>
      <w:ind w:left="864" w:right="864"/>
    </w:pPr>
    <w:rPr>
      <w:rFonts w:asciiTheme="majorHAnsi" w:eastAsiaTheme="majorEastAsia" w:hAnsiTheme="majorHAnsi" w:cstheme="majorBidi"/>
    </w:rPr>
  </w:style>
  <w:style w:type="character" w:customStyle="1" w:styleId="CitazioneCarattere">
    <w:name w:val="Citazione Carattere"/>
    <w:basedOn w:val="Carpredefinitoparagrafo"/>
    <w:link w:val="Citazione"/>
    <w:uiPriority w:val="29"/>
    <w:rsid w:val="00791AA4"/>
    <w:rPr>
      <w:rFonts w:asciiTheme="majorHAnsi" w:eastAsiaTheme="majorEastAsia" w:hAnsiTheme="majorHAnsi" w:cstheme="majorBidi"/>
    </w:rPr>
  </w:style>
  <w:style w:type="character" w:styleId="Enfasigrassetto">
    <w:name w:val="Strong"/>
    <w:basedOn w:val="Carpredefinitoparagrafo"/>
    <w:uiPriority w:val="22"/>
    <w:qFormat/>
    <w:rsid w:val="00791AA4"/>
    <w:rPr>
      <w:b/>
      <w:bCs/>
    </w:rPr>
  </w:style>
  <w:style w:type="paragraph" w:styleId="Sottotitolo">
    <w:name w:val="Subtitle"/>
    <w:basedOn w:val="Normale"/>
    <w:next w:val="Normale"/>
    <w:link w:val="SottotitoloCarattere"/>
    <w:uiPriority w:val="11"/>
    <w:qFormat/>
    <w:rsid w:val="00791AA4"/>
    <w:pPr>
      <w:numPr>
        <w:ilvl w:val="1"/>
      </w:numPr>
    </w:pPr>
    <w:rPr>
      <w:sz w:val="28"/>
      <w:szCs w:val="28"/>
    </w:rPr>
  </w:style>
  <w:style w:type="character" w:customStyle="1" w:styleId="SottotitoloCarattere">
    <w:name w:val="Sottotitolo Carattere"/>
    <w:basedOn w:val="Carpredefinitoparagrafo"/>
    <w:link w:val="Sottotitolo"/>
    <w:uiPriority w:val="11"/>
    <w:rsid w:val="00791AA4"/>
    <w:rPr>
      <w:sz w:val="28"/>
      <w:szCs w:val="28"/>
    </w:rPr>
  </w:style>
  <w:style w:type="character" w:styleId="Enfasidelicata">
    <w:name w:val="Subtle Emphasis"/>
    <w:basedOn w:val="Carpredefinitoparagrafo"/>
    <w:uiPriority w:val="19"/>
    <w:qFormat/>
    <w:rsid w:val="00791AA4"/>
    <w:rPr>
      <w:i/>
      <w:iCs/>
      <w:color w:val="595959" w:themeColor="text1" w:themeTint="A6"/>
    </w:rPr>
  </w:style>
  <w:style w:type="character" w:styleId="Riferimentodelicato">
    <w:name w:val="Subtle Reference"/>
    <w:basedOn w:val="Carpredefinitoparagrafo"/>
    <w:uiPriority w:val="31"/>
    <w:qFormat/>
    <w:rsid w:val="00791AA4"/>
    <w:rPr>
      <w:caps w:val="0"/>
      <w:smallCaps/>
      <w:color w:val="404040" w:themeColor="text1" w:themeTint="BF"/>
      <w:u w:val="single" w:color="7F7F7F" w:themeColor="text1" w:themeTint="80"/>
    </w:rPr>
  </w:style>
  <w:style w:type="paragraph" w:styleId="Titolo">
    <w:name w:val="Title"/>
    <w:basedOn w:val="Normale"/>
    <w:next w:val="Normale"/>
    <w:link w:val="TitoloCarattere"/>
    <w:uiPriority w:val="10"/>
    <w:qFormat/>
    <w:rsid w:val="00791AA4"/>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oloCarattere">
    <w:name w:val="Titolo Carattere"/>
    <w:basedOn w:val="Carpredefinitoparagrafo"/>
    <w:link w:val="Titolo"/>
    <w:uiPriority w:val="10"/>
    <w:rsid w:val="00791AA4"/>
    <w:rPr>
      <w:rFonts w:asciiTheme="majorHAnsi" w:eastAsiaTheme="majorEastAsia" w:hAnsiTheme="majorHAnsi" w:cstheme="majorBidi"/>
      <w:color w:val="B01513" w:themeColor="accent1"/>
      <w:kern w:val="28"/>
      <w:sz w:val="72"/>
      <w:szCs w:val="72"/>
    </w:rPr>
  </w:style>
  <w:style w:type="paragraph" w:styleId="Paragrafoelenco">
    <w:name w:val="List Paragraph"/>
    <w:basedOn w:val="Normale"/>
    <w:uiPriority w:val="34"/>
    <w:qFormat/>
    <w:rsid w:val="00791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Modello%20Ione%20(vuoto).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Modello Ione (vuoto).dotx</Template>
  <TotalTime>2</TotalTime>
  <Pages>3</Pages>
  <Words>1080</Words>
  <Characters>6158</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Consonni</dc:creator>
  <cp:lastModifiedBy>M.I.U.R. </cp:lastModifiedBy>
  <cp:revision>3</cp:revision>
  <dcterms:created xsi:type="dcterms:W3CDTF">2014-03-18T08:20:00Z</dcterms:created>
  <dcterms:modified xsi:type="dcterms:W3CDTF">2014-03-18T14:58:00Z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