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97" w:rsidRPr="00D23697" w:rsidRDefault="00D23697" w:rsidP="00D23697">
      <w:pPr>
        <w:spacing w:before="100" w:beforeAutospacing="1" w:after="100" w:afterAutospacing="1" w:line="240" w:lineRule="auto"/>
        <w:jc w:val="center"/>
        <w:rPr>
          <w:rFonts w:ascii="Arial" w:eastAsia="Times New Roman" w:hAnsi="Arial" w:cs="Arial"/>
          <w:color w:val="660000"/>
          <w:sz w:val="24"/>
          <w:szCs w:val="24"/>
          <w:lang w:eastAsia="it-IT"/>
        </w:rPr>
      </w:pPr>
      <w:r w:rsidRPr="00D23697">
        <w:rPr>
          <w:rFonts w:ascii="Arial" w:eastAsia="Times New Roman" w:hAnsi="Arial" w:cs="Arial"/>
          <w:color w:val="660000"/>
          <w:sz w:val="24"/>
          <w:szCs w:val="24"/>
          <w:lang w:eastAsia="it-IT"/>
        </w:rPr>
        <w:t>Ministero dell’Istruzione, dell’Università e della Ricerca</w:t>
      </w:r>
    </w:p>
    <w:p w:rsidR="00D23697" w:rsidRPr="00D23697" w:rsidRDefault="00D23697" w:rsidP="00D23697">
      <w:pPr>
        <w:spacing w:before="100" w:beforeAutospacing="1" w:after="100" w:afterAutospacing="1" w:line="240" w:lineRule="auto"/>
        <w:jc w:val="center"/>
        <w:rPr>
          <w:rFonts w:ascii="Arial" w:eastAsia="Times New Roman" w:hAnsi="Arial" w:cs="Arial"/>
          <w:color w:val="660000"/>
          <w:sz w:val="24"/>
          <w:szCs w:val="24"/>
          <w:lang w:eastAsia="it-IT"/>
        </w:rPr>
      </w:pPr>
      <w:r w:rsidRPr="00D23697">
        <w:rPr>
          <w:rFonts w:ascii="Arial" w:eastAsia="Times New Roman" w:hAnsi="Arial" w:cs="Arial"/>
          <w:color w:val="660000"/>
          <w:sz w:val="24"/>
          <w:szCs w:val="24"/>
          <w:lang w:eastAsia="it-IT"/>
        </w:rPr>
        <w:t>Dipartimento per l’Istruzione</w:t>
      </w:r>
    </w:p>
    <w:p w:rsidR="00D23697" w:rsidRPr="00D23697" w:rsidRDefault="00D23697" w:rsidP="00D23697">
      <w:pPr>
        <w:spacing w:before="100" w:beforeAutospacing="1" w:after="100" w:afterAutospacing="1" w:line="240" w:lineRule="auto"/>
        <w:jc w:val="center"/>
        <w:rPr>
          <w:rFonts w:ascii="Arial" w:eastAsia="Times New Roman" w:hAnsi="Arial" w:cs="Arial"/>
          <w:color w:val="660000"/>
          <w:sz w:val="24"/>
          <w:szCs w:val="24"/>
          <w:lang w:eastAsia="it-IT"/>
        </w:rPr>
      </w:pPr>
      <w:r w:rsidRPr="00D23697">
        <w:rPr>
          <w:rFonts w:ascii="Arial" w:eastAsia="Times New Roman" w:hAnsi="Arial" w:cs="Arial"/>
          <w:color w:val="660000"/>
          <w:sz w:val="24"/>
          <w:szCs w:val="24"/>
          <w:lang w:eastAsia="it-IT"/>
        </w:rPr>
        <w:t>Direzione Generale per il personale scolastico</w:t>
      </w:r>
    </w:p>
    <w:p w:rsidR="00D23697" w:rsidRPr="00D23697" w:rsidRDefault="00D23697" w:rsidP="00D23697">
      <w:pPr>
        <w:spacing w:before="100" w:beforeAutospacing="1" w:after="100" w:afterAutospacing="1" w:line="240" w:lineRule="auto"/>
        <w:rPr>
          <w:rFonts w:ascii="Times New Roman" w:eastAsia="Times New Roman" w:hAnsi="Times New Roman" w:cs="Times New Roman"/>
          <w:color w:val="660000"/>
          <w:sz w:val="24"/>
          <w:szCs w:val="24"/>
          <w:lang w:eastAsia="it-IT"/>
        </w:rPr>
      </w:pPr>
      <w:r w:rsidRPr="00D23697">
        <w:rPr>
          <w:rFonts w:ascii="Arial" w:eastAsia="Times New Roman" w:hAnsi="Arial" w:cs="Arial"/>
          <w:color w:val="660000"/>
          <w:sz w:val="24"/>
          <w:szCs w:val="24"/>
          <w:lang w:eastAsia="it-IT"/>
        </w:rPr>
        <w:t xml:space="preserve">                                            </w:t>
      </w:r>
    </w:p>
    <w:p w:rsidR="00D23697" w:rsidRPr="00D23697" w:rsidRDefault="00D23697" w:rsidP="00D23697">
      <w:pPr>
        <w:spacing w:before="100" w:beforeAutospacing="1" w:after="100" w:afterAutospacing="1" w:line="240" w:lineRule="auto"/>
        <w:rPr>
          <w:rFonts w:ascii="Times New Roman" w:eastAsia="Times New Roman" w:hAnsi="Times New Roman" w:cs="Times New Roman"/>
          <w:color w:val="660000"/>
          <w:sz w:val="24"/>
          <w:szCs w:val="24"/>
          <w:lang w:eastAsia="it-IT"/>
        </w:rPr>
      </w:pPr>
      <w:r w:rsidRPr="00D23697">
        <w:rPr>
          <w:rFonts w:ascii="Arial" w:eastAsia="Times New Roman" w:hAnsi="Arial" w:cs="Arial"/>
          <w:color w:val="660000"/>
          <w:sz w:val="24"/>
          <w:szCs w:val="24"/>
          <w:lang w:eastAsia="it-IT"/>
        </w:rPr>
        <w:t> </w:t>
      </w:r>
    </w:p>
    <w:p w:rsidR="00D23697" w:rsidRPr="00D23697" w:rsidRDefault="00D23697" w:rsidP="00D23697">
      <w:pPr>
        <w:spacing w:before="100" w:beforeAutospacing="1" w:after="100" w:afterAutospacing="1" w:line="240" w:lineRule="auto"/>
        <w:jc w:val="right"/>
        <w:rPr>
          <w:rFonts w:ascii="Times New Roman" w:eastAsia="Times New Roman" w:hAnsi="Times New Roman" w:cs="Times New Roman"/>
          <w:color w:val="660000"/>
          <w:sz w:val="24"/>
          <w:szCs w:val="24"/>
          <w:lang w:eastAsia="it-IT"/>
        </w:rPr>
      </w:pPr>
      <w:r w:rsidRPr="00D23697">
        <w:rPr>
          <w:rFonts w:ascii="Arial" w:eastAsia="Times New Roman" w:hAnsi="Arial" w:cs="Arial"/>
          <w:color w:val="660000"/>
          <w:sz w:val="24"/>
          <w:szCs w:val="24"/>
          <w:lang w:eastAsia="it-IT"/>
        </w:rPr>
        <w:t>Ai Direttori Generali</w:t>
      </w:r>
    </w:p>
    <w:p w:rsidR="00D23697" w:rsidRPr="00D23697" w:rsidRDefault="00D23697" w:rsidP="00D23697">
      <w:pPr>
        <w:spacing w:before="100" w:beforeAutospacing="1" w:after="100" w:afterAutospacing="1" w:line="240" w:lineRule="auto"/>
        <w:jc w:val="right"/>
        <w:rPr>
          <w:rFonts w:ascii="Times New Roman" w:eastAsia="Times New Roman" w:hAnsi="Times New Roman" w:cs="Times New Roman"/>
          <w:color w:val="660000"/>
          <w:sz w:val="24"/>
          <w:szCs w:val="24"/>
          <w:lang w:eastAsia="it-IT"/>
        </w:rPr>
      </w:pPr>
      <w:r w:rsidRPr="00D23697">
        <w:rPr>
          <w:rFonts w:ascii="Arial" w:eastAsia="Times New Roman" w:hAnsi="Arial" w:cs="Arial"/>
          <w:color w:val="660000"/>
          <w:sz w:val="24"/>
          <w:szCs w:val="24"/>
          <w:lang w:eastAsia="it-IT"/>
        </w:rPr>
        <w:t>degli Uffici Scolastici Regionali</w:t>
      </w:r>
    </w:p>
    <w:p w:rsidR="00D23697" w:rsidRPr="00D23697" w:rsidRDefault="00D23697" w:rsidP="00D23697">
      <w:pPr>
        <w:spacing w:before="100" w:beforeAutospacing="1" w:after="100" w:afterAutospacing="1" w:line="240" w:lineRule="auto"/>
        <w:jc w:val="right"/>
        <w:rPr>
          <w:rFonts w:ascii="Times New Roman" w:eastAsia="Times New Roman" w:hAnsi="Times New Roman" w:cs="Times New Roman"/>
          <w:color w:val="660000"/>
          <w:sz w:val="24"/>
          <w:szCs w:val="24"/>
          <w:lang w:eastAsia="it-IT"/>
        </w:rPr>
      </w:pPr>
      <w:r w:rsidRPr="00D23697">
        <w:rPr>
          <w:rFonts w:ascii="Arial" w:eastAsia="Times New Roman" w:hAnsi="Arial" w:cs="Arial"/>
          <w:color w:val="660000"/>
          <w:sz w:val="24"/>
          <w:szCs w:val="24"/>
          <w:lang w:eastAsia="it-IT"/>
        </w:rPr>
        <w:t>- Loro Sedi -</w:t>
      </w:r>
    </w:p>
    <w:p w:rsidR="00D23697" w:rsidRPr="00D23697" w:rsidRDefault="00D23697" w:rsidP="00D23697">
      <w:pPr>
        <w:spacing w:before="100" w:beforeAutospacing="1" w:after="100" w:afterAutospacing="1" w:line="240" w:lineRule="auto"/>
        <w:rPr>
          <w:rFonts w:ascii="Times New Roman" w:eastAsia="Times New Roman" w:hAnsi="Times New Roman" w:cs="Times New Roman"/>
          <w:color w:val="660000"/>
          <w:sz w:val="24"/>
          <w:szCs w:val="24"/>
          <w:lang w:eastAsia="it-IT"/>
        </w:rPr>
      </w:pPr>
      <w:r w:rsidRPr="00D23697">
        <w:rPr>
          <w:rFonts w:ascii="Arial" w:eastAsia="Times New Roman" w:hAnsi="Arial" w:cs="Arial"/>
          <w:color w:val="660000"/>
          <w:sz w:val="24"/>
          <w:szCs w:val="24"/>
          <w:lang w:eastAsia="it-IT"/>
        </w:rPr>
        <w:t> </w:t>
      </w:r>
    </w:p>
    <w:p w:rsidR="00D23697" w:rsidRPr="00D23697" w:rsidRDefault="00D23697" w:rsidP="00D23697">
      <w:pPr>
        <w:spacing w:before="100" w:beforeAutospacing="1" w:after="100" w:afterAutospacing="1" w:line="240" w:lineRule="auto"/>
        <w:jc w:val="right"/>
        <w:rPr>
          <w:rFonts w:ascii="Times New Roman" w:eastAsia="Times New Roman" w:hAnsi="Times New Roman" w:cs="Times New Roman"/>
          <w:color w:val="660000"/>
          <w:sz w:val="24"/>
          <w:szCs w:val="24"/>
          <w:lang w:eastAsia="it-IT"/>
        </w:rPr>
      </w:pPr>
      <w:r w:rsidRPr="00D23697">
        <w:rPr>
          <w:rFonts w:ascii="Arial" w:eastAsia="Times New Roman" w:hAnsi="Arial" w:cs="Arial"/>
          <w:color w:val="660000"/>
          <w:sz w:val="24"/>
          <w:szCs w:val="24"/>
          <w:lang w:eastAsia="it-IT"/>
        </w:rPr>
        <w:t>Ai Dirigenti</w:t>
      </w:r>
    </w:p>
    <w:p w:rsidR="00D23697" w:rsidRPr="00D23697" w:rsidRDefault="00D23697" w:rsidP="00D23697">
      <w:pPr>
        <w:spacing w:before="100" w:beforeAutospacing="1" w:after="100" w:afterAutospacing="1" w:line="240" w:lineRule="auto"/>
        <w:jc w:val="right"/>
        <w:rPr>
          <w:rFonts w:ascii="Times New Roman" w:eastAsia="Times New Roman" w:hAnsi="Times New Roman" w:cs="Times New Roman"/>
          <w:color w:val="660000"/>
          <w:sz w:val="24"/>
          <w:szCs w:val="24"/>
          <w:lang w:eastAsia="it-IT"/>
        </w:rPr>
      </w:pPr>
      <w:r w:rsidRPr="00D23697">
        <w:rPr>
          <w:rFonts w:ascii="Arial" w:eastAsia="Times New Roman" w:hAnsi="Arial" w:cs="Arial"/>
          <w:color w:val="660000"/>
          <w:sz w:val="24"/>
          <w:szCs w:val="24"/>
          <w:lang w:eastAsia="it-IT"/>
        </w:rPr>
        <w:t>degli Uffici di ambito provinciale</w:t>
      </w:r>
    </w:p>
    <w:p w:rsidR="00D23697" w:rsidRPr="00D23697" w:rsidRDefault="00D23697" w:rsidP="00D23697">
      <w:pPr>
        <w:spacing w:before="100" w:beforeAutospacing="1" w:after="100" w:afterAutospacing="1" w:line="240" w:lineRule="auto"/>
        <w:jc w:val="right"/>
        <w:rPr>
          <w:rFonts w:ascii="Times New Roman" w:eastAsia="Times New Roman" w:hAnsi="Times New Roman" w:cs="Times New Roman"/>
          <w:color w:val="660000"/>
          <w:sz w:val="24"/>
          <w:szCs w:val="24"/>
          <w:lang w:eastAsia="it-IT"/>
        </w:rPr>
      </w:pPr>
      <w:r w:rsidRPr="00D23697">
        <w:rPr>
          <w:rFonts w:ascii="Arial" w:eastAsia="Times New Roman" w:hAnsi="Arial" w:cs="Arial"/>
          <w:color w:val="660000"/>
          <w:sz w:val="24"/>
          <w:szCs w:val="24"/>
          <w:lang w:eastAsia="it-IT"/>
        </w:rPr>
        <w:t xml:space="preserve"> Loro Sedi-</w:t>
      </w:r>
    </w:p>
    <w:p w:rsidR="00D23697" w:rsidRPr="00D23697" w:rsidRDefault="00D23697" w:rsidP="00D23697">
      <w:pPr>
        <w:spacing w:before="100" w:beforeAutospacing="1" w:after="100" w:afterAutospacing="1" w:line="240" w:lineRule="auto"/>
        <w:rPr>
          <w:rFonts w:ascii="Times New Roman" w:eastAsia="Times New Roman" w:hAnsi="Times New Roman" w:cs="Times New Roman"/>
          <w:color w:val="660000"/>
          <w:sz w:val="24"/>
          <w:szCs w:val="24"/>
          <w:lang w:eastAsia="it-IT"/>
        </w:rPr>
      </w:pPr>
      <w:r w:rsidRPr="00D23697">
        <w:rPr>
          <w:rFonts w:ascii="Arial" w:eastAsia="Times New Roman" w:hAnsi="Arial" w:cs="Arial"/>
          <w:color w:val="660000"/>
          <w:sz w:val="24"/>
          <w:szCs w:val="24"/>
          <w:lang w:eastAsia="it-IT"/>
        </w:rPr>
        <w:t> </w:t>
      </w:r>
    </w:p>
    <w:p w:rsidR="00D23697" w:rsidRPr="00D23697" w:rsidRDefault="00D23697" w:rsidP="00D23697">
      <w:pPr>
        <w:spacing w:before="100" w:beforeAutospacing="1" w:after="100" w:afterAutospacing="1" w:line="240" w:lineRule="auto"/>
        <w:rPr>
          <w:rFonts w:ascii="Times New Roman" w:eastAsia="Times New Roman" w:hAnsi="Times New Roman" w:cs="Times New Roman"/>
          <w:color w:val="660000"/>
          <w:sz w:val="24"/>
          <w:szCs w:val="24"/>
          <w:lang w:eastAsia="it-IT"/>
        </w:rPr>
      </w:pPr>
      <w:r w:rsidRPr="00D23697">
        <w:rPr>
          <w:rFonts w:ascii="Arial" w:eastAsia="Times New Roman" w:hAnsi="Arial" w:cs="Arial"/>
          <w:color w:val="660000"/>
          <w:sz w:val="24"/>
          <w:szCs w:val="24"/>
          <w:lang w:eastAsia="it-IT"/>
        </w:rPr>
        <w:t> OGGETTO: D.M. 74 del 10 agosto 2012– Chiarimenti. </w:t>
      </w:r>
    </w:p>
    <w:p w:rsidR="00D23697" w:rsidRPr="00D23697" w:rsidRDefault="00D23697" w:rsidP="00D23697">
      <w:pPr>
        <w:spacing w:before="100" w:beforeAutospacing="1" w:after="100" w:afterAutospacing="1" w:line="240" w:lineRule="auto"/>
        <w:rPr>
          <w:rFonts w:ascii="Times New Roman" w:eastAsia="Times New Roman" w:hAnsi="Times New Roman" w:cs="Times New Roman"/>
          <w:color w:val="660000"/>
          <w:sz w:val="24"/>
          <w:szCs w:val="24"/>
          <w:lang w:eastAsia="it-IT"/>
        </w:rPr>
      </w:pPr>
      <w:r w:rsidRPr="00D23697">
        <w:rPr>
          <w:rFonts w:ascii="Arial" w:eastAsia="Times New Roman" w:hAnsi="Arial" w:cs="Arial"/>
          <w:color w:val="660000"/>
          <w:sz w:val="24"/>
          <w:szCs w:val="24"/>
          <w:lang w:eastAsia="it-IT"/>
        </w:rPr>
        <w:t xml:space="preserve">A seguito di segnalazioni pervenute per le vie brevi da parte di taluni Uffici scolastici regionali  in merito all’ articolo 2 comma .4 del DM 74 del 10 Agosto 2012 , si precisa che le operazioni di assunzione a tempo indeterminato devono essere disposte </w:t>
      </w:r>
      <w:proofErr w:type="spellStart"/>
      <w:r w:rsidRPr="00D23697">
        <w:rPr>
          <w:rFonts w:ascii="Arial" w:eastAsia="Times New Roman" w:hAnsi="Arial" w:cs="Arial"/>
          <w:color w:val="660000"/>
          <w:sz w:val="24"/>
          <w:szCs w:val="24"/>
          <w:lang w:eastAsia="it-IT"/>
        </w:rPr>
        <w:t>sull</w:t>
      </w:r>
      <w:proofErr w:type="spellEnd"/>
      <w:r w:rsidRPr="00D23697">
        <w:rPr>
          <w:rFonts w:ascii="Arial" w:eastAsia="Times New Roman" w:hAnsi="Arial" w:cs="Arial"/>
          <w:color w:val="660000"/>
          <w:sz w:val="24"/>
          <w:szCs w:val="24"/>
          <w:lang w:eastAsia="it-IT"/>
        </w:rPr>
        <w:t xml:space="preserve"> ‘intero contingente assegnato  per l anno scolastico 2012 /13 e che conseguentemente rimangono accantonati sul contingente dell’ anno scolastico 2010 /11 i posti che verranno attribuiti a seguito della definizione dei contenziosi concernenti i docenti inseriti “ a pettine “nelle graduatorie ad esaurimento.</w:t>
      </w:r>
    </w:p>
    <w:p w:rsidR="00D23697" w:rsidRPr="00D23697" w:rsidRDefault="00D23697" w:rsidP="00D23697">
      <w:pPr>
        <w:spacing w:before="100" w:beforeAutospacing="1" w:after="100" w:afterAutospacing="1" w:line="240" w:lineRule="auto"/>
        <w:rPr>
          <w:rFonts w:ascii="Times New Roman" w:eastAsia="Times New Roman" w:hAnsi="Times New Roman" w:cs="Times New Roman"/>
          <w:color w:val="660000"/>
          <w:sz w:val="24"/>
          <w:szCs w:val="24"/>
          <w:lang w:eastAsia="it-IT"/>
        </w:rPr>
      </w:pPr>
      <w:r w:rsidRPr="00D23697">
        <w:rPr>
          <w:rFonts w:ascii="Arial" w:eastAsia="Times New Roman" w:hAnsi="Arial" w:cs="Arial"/>
          <w:color w:val="660000"/>
          <w:sz w:val="24"/>
          <w:szCs w:val="24"/>
          <w:lang w:eastAsia="it-IT"/>
        </w:rPr>
        <w:t>Resta inteso che ciascun ufficio provvederà a verificare la  effettiva disponibilità dei posti in organico di diritto tenendo conto dei sopra citati accantonamenti .Nel caso in cui la disponibilità risulti inferiore al contingente assegnato le eventuali assunzioni non effettuate verranno recuperate ai sensi dell’ articolo 2 comma 5 ( ad esempio disponibilità 10 ,contingente 6 ,accantonamenti 5 ,si effettuano 5 nomine sul nuovo contingente ,ma la sesta nomina non si perde e si recupera nel limite del contingente provinciale )</w:t>
      </w:r>
      <w:r>
        <w:rPr>
          <w:rFonts w:ascii="Arial" w:eastAsia="Times New Roman" w:hAnsi="Arial" w:cs="Arial"/>
          <w:color w:val="660000"/>
          <w:sz w:val="24"/>
          <w:szCs w:val="24"/>
          <w:lang w:eastAsia="it-IT"/>
        </w:rPr>
        <w:t>.</w:t>
      </w:r>
    </w:p>
    <w:p w:rsidR="00D23697" w:rsidRPr="00D23697" w:rsidRDefault="00D23697" w:rsidP="00D23697">
      <w:pPr>
        <w:spacing w:before="100" w:beforeAutospacing="1" w:after="100" w:afterAutospacing="1" w:line="240" w:lineRule="auto"/>
        <w:rPr>
          <w:rFonts w:ascii="Times New Roman" w:eastAsia="Times New Roman" w:hAnsi="Times New Roman" w:cs="Times New Roman"/>
          <w:color w:val="660000"/>
          <w:sz w:val="24"/>
          <w:szCs w:val="24"/>
          <w:lang w:eastAsia="it-IT"/>
        </w:rPr>
      </w:pPr>
      <w:r w:rsidRPr="00D23697">
        <w:rPr>
          <w:rFonts w:ascii="Arial" w:eastAsia="Times New Roman" w:hAnsi="Arial" w:cs="Arial"/>
          <w:color w:val="660000"/>
          <w:sz w:val="24"/>
          <w:szCs w:val="24"/>
          <w:lang w:eastAsia="it-IT"/>
        </w:rPr>
        <w:t xml:space="preserve"> Si ringrazia per la collaborazione </w:t>
      </w:r>
    </w:p>
    <w:p w:rsidR="00D23697" w:rsidRDefault="00D23697" w:rsidP="00D23697">
      <w:pPr>
        <w:spacing w:before="100" w:beforeAutospacing="1" w:after="100" w:afterAutospacing="1" w:line="240" w:lineRule="auto"/>
        <w:rPr>
          <w:rFonts w:ascii="Arial" w:eastAsia="Times New Roman" w:hAnsi="Arial" w:cs="Arial"/>
          <w:color w:val="660000"/>
          <w:sz w:val="24"/>
          <w:szCs w:val="24"/>
          <w:lang w:eastAsia="it-IT"/>
        </w:rPr>
      </w:pPr>
      <w:r w:rsidRPr="00D23697">
        <w:rPr>
          <w:rFonts w:ascii="Arial" w:eastAsia="Times New Roman" w:hAnsi="Arial" w:cs="Arial"/>
          <w:color w:val="660000"/>
          <w:sz w:val="24"/>
          <w:szCs w:val="24"/>
          <w:lang w:eastAsia="it-IT"/>
        </w:rPr>
        <w:t> per IL DIRETTORE GENERALE</w:t>
      </w:r>
    </w:p>
    <w:p w:rsidR="00D23697" w:rsidRPr="00D23697" w:rsidRDefault="00D23697" w:rsidP="00D23697">
      <w:pPr>
        <w:spacing w:before="100" w:beforeAutospacing="1" w:after="100" w:afterAutospacing="1" w:line="240" w:lineRule="auto"/>
        <w:rPr>
          <w:rFonts w:ascii="Times New Roman" w:eastAsia="Times New Roman" w:hAnsi="Times New Roman" w:cs="Times New Roman"/>
          <w:color w:val="660000"/>
          <w:sz w:val="24"/>
          <w:szCs w:val="24"/>
          <w:lang w:eastAsia="it-IT"/>
        </w:rPr>
      </w:pPr>
      <w:r w:rsidRPr="00D23697">
        <w:rPr>
          <w:rFonts w:ascii="Arial" w:eastAsia="Times New Roman" w:hAnsi="Arial" w:cs="Arial"/>
          <w:color w:val="660000"/>
          <w:sz w:val="24"/>
          <w:szCs w:val="24"/>
          <w:lang w:eastAsia="it-IT"/>
        </w:rPr>
        <w:t xml:space="preserve">Luciano </w:t>
      </w:r>
      <w:proofErr w:type="spellStart"/>
      <w:r w:rsidRPr="00D23697">
        <w:rPr>
          <w:rFonts w:ascii="Arial" w:eastAsia="Times New Roman" w:hAnsi="Arial" w:cs="Arial"/>
          <w:color w:val="660000"/>
          <w:sz w:val="24"/>
          <w:szCs w:val="24"/>
          <w:lang w:eastAsia="it-IT"/>
        </w:rPr>
        <w:t>Chiappetta</w:t>
      </w:r>
      <w:proofErr w:type="spellEnd"/>
      <w:r>
        <w:rPr>
          <w:rFonts w:ascii="Arial" w:eastAsia="Times New Roman" w:hAnsi="Arial" w:cs="Arial"/>
          <w:color w:val="660000"/>
          <w:sz w:val="24"/>
          <w:szCs w:val="24"/>
          <w:lang w:eastAsia="it-IT"/>
        </w:rPr>
        <w:t xml:space="preserve"> </w:t>
      </w:r>
      <w:r w:rsidRPr="00D23697">
        <w:rPr>
          <w:rFonts w:ascii="Arial" w:eastAsia="Times New Roman" w:hAnsi="Arial" w:cs="Arial"/>
          <w:color w:val="660000"/>
          <w:sz w:val="24"/>
          <w:szCs w:val="24"/>
          <w:lang w:eastAsia="it-IT"/>
        </w:rPr>
        <w:t>f.to IL DIRIGENTE</w:t>
      </w:r>
      <w:r w:rsidRPr="00D23697">
        <w:rPr>
          <w:rFonts w:ascii="Arial" w:eastAsia="Times New Roman" w:hAnsi="Arial" w:cs="Arial"/>
          <w:i/>
          <w:iCs/>
          <w:color w:val="660000"/>
          <w:sz w:val="24"/>
          <w:szCs w:val="24"/>
          <w:lang w:eastAsia="it-IT"/>
        </w:rPr>
        <w:t xml:space="preserve"> M. A. Palermo</w:t>
      </w:r>
    </w:p>
    <w:p w:rsidR="007071EB" w:rsidRPr="00D23697" w:rsidRDefault="007071EB">
      <w:pPr>
        <w:rPr>
          <w:sz w:val="24"/>
          <w:szCs w:val="24"/>
        </w:rPr>
      </w:pPr>
    </w:p>
    <w:sectPr w:rsidR="007071EB" w:rsidRPr="00D23697" w:rsidSect="007071E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23697"/>
    <w:rsid w:val="005C5BB3"/>
    <w:rsid w:val="007071EB"/>
    <w:rsid w:val="00D236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71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632918">
      <w:bodyDiv w:val="1"/>
      <w:marLeft w:val="0"/>
      <w:marRight w:val="0"/>
      <w:marTop w:val="0"/>
      <w:marBottom w:val="0"/>
      <w:divBdr>
        <w:top w:val="none" w:sz="0" w:space="0" w:color="auto"/>
        <w:left w:val="none" w:sz="0" w:space="0" w:color="auto"/>
        <w:bottom w:val="none" w:sz="0" w:space="0" w:color="auto"/>
        <w:right w:val="none" w:sz="0" w:space="0" w:color="auto"/>
      </w:divBdr>
      <w:divsChild>
        <w:div w:id="756099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2012-08-21T09:12:00Z</dcterms:created>
  <dcterms:modified xsi:type="dcterms:W3CDTF">2012-08-21T09:15:00Z</dcterms:modified>
</cp:coreProperties>
</file>